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3E" w:rsidRPr="004B31BA" w:rsidRDefault="004814A6" w:rsidP="00FF14EE">
      <w:pPr>
        <w:pStyle w:val="af0"/>
        <w:spacing w:before="240"/>
        <w:jc w:val="center"/>
        <w:rPr>
          <w:rFonts w:ascii="Arial" w:hAnsi="Arial" w:cs="Arial"/>
          <w:b/>
          <w:sz w:val="36"/>
          <w:szCs w:val="36"/>
        </w:rPr>
      </w:pPr>
      <w:r>
        <w:rPr>
          <w:rFonts w:ascii="Arial" w:hAnsi="Arial"/>
          <w:b/>
          <w:sz w:val="36"/>
        </w:rPr>
        <w:t>HMX</w:t>
      </w:r>
    </w:p>
    <w:p w:rsidR="0055573F" w:rsidRPr="006E1304" w:rsidRDefault="00BB103E" w:rsidP="00FF14EE">
      <w:pPr>
        <w:pStyle w:val="af0"/>
        <w:spacing w:before="240"/>
        <w:jc w:val="center"/>
        <w:rPr>
          <w:rFonts w:ascii="Arial" w:hAnsi="Arial" w:cs="Arial"/>
          <w:b/>
          <w:sz w:val="28"/>
          <w:szCs w:val="28"/>
        </w:rPr>
      </w:pPr>
      <w:r>
        <w:rPr>
          <w:rFonts w:ascii="Arial" w:hAnsi="Arial"/>
          <w:b/>
          <w:sz w:val="28"/>
        </w:rPr>
        <w:t>«Часовым машинам» 10 лет</w:t>
      </w:r>
    </w:p>
    <w:p w:rsidR="00CB2B14" w:rsidRPr="006E1304" w:rsidRDefault="00A33C4B" w:rsidP="00FF14EE">
      <w:pPr>
        <w:spacing w:before="240"/>
        <w:jc w:val="both"/>
        <w:rPr>
          <w:rFonts w:ascii="Arial" w:hAnsi="Arial" w:cs="Arial"/>
        </w:rPr>
      </w:pPr>
      <w:r>
        <w:rPr>
          <w:rFonts w:ascii="Arial" w:hAnsi="Arial"/>
        </w:rPr>
        <w:t xml:space="preserve">В 2015 году компании MB&amp;F исполняется 10 </w:t>
      </w:r>
      <w:r w:rsidRPr="00F875D0">
        <w:rPr>
          <w:rFonts w:ascii="Arial" w:hAnsi="Arial"/>
        </w:rPr>
        <w:t xml:space="preserve">лет. Как известно, в </w:t>
      </w:r>
      <w:r w:rsidR="00F875D0" w:rsidRPr="00F875D0">
        <w:rPr>
          <w:rFonts w:ascii="Arial" w:hAnsi="Arial"/>
        </w:rPr>
        <w:t>дни</w:t>
      </w:r>
      <w:r w:rsidRPr="00F875D0">
        <w:rPr>
          <w:rFonts w:ascii="Arial" w:hAnsi="Arial"/>
        </w:rPr>
        <w:t xml:space="preserve"> рождения соблюдается следующее правило: виновнику</w:t>
      </w:r>
      <w:r>
        <w:rPr>
          <w:rFonts w:ascii="Arial" w:hAnsi="Arial"/>
        </w:rPr>
        <w:t xml:space="preserve"> торжества принято вручать подарки.</w:t>
      </w:r>
    </w:p>
    <w:p w:rsidR="00EB243C" w:rsidRPr="006E1304" w:rsidRDefault="00907CEC" w:rsidP="00FF14EE">
      <w:pPr>
        <w:spacing w:before="240"/>
        <w:jc w:val="both"/>
        <w:rPr>
          <w:rFonts w:ascii="Arial" w:hAnsi="Arial" w:cs="Arial"/>
          <w:color w:val="auto"/>
        </w:rPr>
      </w:pPr>
      <w:r>
        <w:rPr>
          <w:rFonts w:ascii="Arial" w:hAnsi="Arial"/>
          <w:color w:val="auto"/>
        </w:rPr>
        <w:t xml:space="preserve">Однако по случаю своего самого главного юбилея за эти 10 лет MB&amp;F решила поступить с точностью до наоборот.  Вместо того чтобы ожидать подарков, наша творческая лаборатория сама подготовила подарок всем </w:t>
      </w:r>
      <w:r w:rsidR="0004796C">
        <w:rPr>
          <w:rFonts w:ascii="Arial" w:hAnsi="Arial"/>
          <w:color w:val="auto"/>
        </w:rPr>
        <w:t xml:space="preserve">своим друзьям, выпустив модель </w:t>
      </w:r>
      <w:r>
        <w:rPr>
          <w:rFonts w:ascii="Arial" w:hAnsi="Arial"/>
          <w:color w:val="auto"/>
        </w:rPr>
        <w:t xml:space="preserve">HMX. </w:t>
      </w:r>
      <w:r>
        <w:rPr>
          <w:rFonts w:ascii="Arial" w:hAnsi="Arial"/>
        </w:rPr>
        <w:t xml:space="preserve">Римская цифра «Х» в ее названии – это </w:t>
      </w:r>
      <w:r w:rsidR="00F875D0">
        <w:rPr>
          <w:rFonts w:ascii="Arial" w:hAnsi="Arial"/>
        </w:rPr>
        <w:t>своего рода благодарность за вашу 10-летнюю поддержк</w:t>
      </w:r>
      <w:r w:rsidR="0004796C">
        <w:rPr>
          <w:rFonts w:ascii="Arial" w:hAnsi="Arial"/>
        </w:rPr>
        <w:t>у</w:t>
      </w:r>
      <w:r>
        <w:rPr>
          <w:rFonts w:ascii="Arial" w:hAnsi="Arial"/>
        </w:rPr>
        <w:t>.</w:t>
      </w:r>
      <w:r>
        <w:rPr>
          <w:rFonts w:ascii="Arial" w:hAnsi="Arial"/>
          <w:color w:val="auto"/>
        </w:rPr>
        <w:t xml:space="preserve"> MB&amp;F намеренно </w:t>
      </w:r>
      <w:r w:rsidR="00F875D0" w:rsidRPr="00F875D0">
        <w:rPr>
          <w:rFonts w:ascii="Arial" w:hAnsi="Arial"/>
          <w:color w:val="auto"/>
        </w:rPr>
        <w:t>отказалась</w:t>
      </w:r>
      <w:r w:rsidR="00DD16F5">
        <w:rPr>
          <w:rFonts w:ascii="Arial" w:hAnsi="Arial"/>
          <w:color w:val="auto"/>
        </w:rPr>
        <w:t xml:space="preserve"> от разработки</w:t>
      </w:r>
      <w:r>
        <w:rPr>
          <w:rFonts w:ascii="Arial" w:hAnsi="Arial"/>
          <w:color w:val="auto"/>
        </w:rPr>
        <w:t xml:space="preserve"> сверхсложного и невероятно дорогого изделия – распространенная пр</w:t>
      </w:r>
      <w:r w:rsidR="00DD16F5">
        <w:rPr>
          <w:rFonts w:ascii="Arial" w:hAnsi="Arial"/>
          <w:color w:val="auto"/>
        </w:rPr>
        <w:t>актика в мире часов класса люкс</w:t>
      </w:r>
      <w:r>
        <w:rPr>
          <w:rFonts w:ascii="Arial" w:hAnsi="Arial"/>
          <w:color w:val="auto"/>
        </w:rPr>
        <w:t xml:space="preserve"> – и решил</w:t>
      </w:r>
      <w:r w:rsidR="00DD16F5">
        <w:rPr>
          <w:rFonts w:ascii="Arial" w:hAnsi="Arial"/>
          <w:color w:val="auto"/>
        </w:rPr>
        <w:t>а</w:t>
      </w:r>
      <w:r>
        <w:rPr>
          <w:rFonts w:ascii="Arial" w:hAnsi="Arial"/>
          <w:color w:val="auto"/>
        </w:rPr>
        <w:t xml:space="preserve"> создать настоящую </w:t>
      </w:r>
      <w:r w:rsidR="00DD16F5">
        <w:rPr>
          <w:rFonts w:ascii="Arial" w:hAnsi="Arial"/>
          <w:color w:val="auto"/>
        </w:rPr>
        <w:t>«ч</w:t>
      </w:r>
      <w:r>
        <w:rPr>
          <w:rFonts w:ascii="Arial" w:hAnsi="Arial"/>
          <w:color w:val="auto"/>
        </w:rPr>
        <w:t xml:space="preserve">асовую </w:t>
      </w:r>
      <w:r w:rsidRPr="00550D47">
        <w:rPr>
          <w:rFonts w:ascii="Arial" w:hAnsi="Arial"/>
          <w:color w:val="auto"/>
        </w:rPr>
        <w:t>машину»,</w:t>
      </w:r>
      <w:r>
        <w:rPr>
          <w:rFonts w:ascii="Arial" w:hAnsi="Arial"/>
          <w:color w:val="auto"/>
        </w:rPr>
        <w:t xml:space="preserve"> но по беспрецедентно низкой цене. Задача была </w:t>
      </w:r>
      <w:r w:rsidRPr="00DD16F5">
        <w:rPr>
          <w:rFonts w:ascii="Arial" w:hAnsi="Arial"/>
          <w:color w:val="auto"/>
        </w:rPr>
        <w:t>решена путем отказа от прибыли, без какого-либо ущерба для качества.</w:t>
      </w:r>
    </w:p>
    <w:p w:rsidR="00EB243C" w:rsidRPr="006E1304" w:rsidRDefault="00EB243C" w:rsidP="00FF14EE">
      <w:pPr>
        <w:spacing w:before="240"/>
        <w:jc w:val="both"/>
        <w:rPr>
          <w:rFonts w:ascii="Arial" w:hAnsi="Arial" w:cs="Arial"/>
          <w:color w:val="auto"/>
        </w:rPr>
      </w:pPr>
      <w:r>
        <w:rPr>
          <w:rFonts w:ascii="Arial" w:hAnsi="Arial"/>
          <w:color w:val="auto"/>
        </w:rPr>
        <w:t xml:space="preserve">Как ни странно, разработка именно этой «машины» оказалась особенно трудоемкой: конструкторы MB&amp;F перепробовали, протестировали и отказались от множества возможных комбинаций форм и отделок, прежде чем получили полностью удовлетворяющий их результат. </w:t>
      </w:r>
    </w:p>
    <w:p w:rsidR="00DD16F5" w:rsidRDefault="00DD16F5" w:rsidP="00FF14EE">
      <w:pPr>
        <w:pStyle w:val="af0"/>
        <w:spacing w:before="240"/>
        <w:jc w:val="both"/>
        <w:rPr>
          <w:rFonts w:ascii="Arial" w:hAnsi="Arial"/>
          <w:b/>
          <w:i/>
          <w:color w:val="auto"/>
        </w:rPr>
      </w:pPr>
      <w:r w:rsidRPr="00DD16F5">
        <w:rPr>
          <w:rFonts w:ascii="Arial" w:hAnsi="Arial"/>
          <w:b/>
          <w:i/>
          <w:color w:val="auto"/>
        </w:rPr>
        <w:t xml:space="preserve">Творчески мыслящий взрослый – это взрослый, сохранивший душу ребенка </w:t>
      </w:r>
    </w:p>
    <w:p w:rsidR="00CF2BBF" w:rsidRPr="006E1304" w:rsidRDefault="00147F62" w:rsidP="00FF14EE">
      <w:pPr>
        <w:pStyle w:val="af0"/>
        <w:spacing w:before="240"/>
        <w:jc w:val="both"/>
        <w:rPr>
          <w:rFonts w:ascii="Arial" w:hAnsi="Arial" w:cs="Arial"/>
          <w:color w:val="auto"/>
        </w:rPr>
      </w:pPr>
      <w:r>
        <w:rPr>
          <w:rFonts w:ascii="Arial" w:hAnsi="Arial"/>
          <w:color w:val="auto"/>
        </w:rPr>
        <w:t>Девиз 10-летнего юбилея MB&amp;</w:t>
      </w:r>
      <w:r w:rsidRPr="00DD16F5">
        <w:rPr>
          <w:rFonts w:ascii="Arial" w:hAnsi="Arial"/>
          <w:color w:val="auto"/>
        </w:rPr>
        <w:t>F – «Творчески мыслящий взрослый – это взрослый, сохранивший душу ребенка».</w:t>
      </w:r>
      <w:r w:rsidR="00591C47" w:rsidRPr="00DD16F5">
        <w:rPr>
          <w:rFonts w:ascii="Arial" w:hAnsi="Arial"/>
          <w:color w:val="auto"/>
        </w:rPr>
        <w:t xml:space="preserve"> Он напоминает</w:t>
      </w:r>
      <w:r w:rsidR="00555836" w:rsidRPr="00DD16F5">
        <w:rPr>
          <w:rFonts w:ascii="Arial" w:hAnsi="Arial"/>
          <w:color w:val="auto"/>
        </w:rPr>
        <w:t xml:space="preserve"> о свойственном детям умении удивляться и восхищаться миром, </w:t>
      </w:r>
      <w:r w:rsidR="00DD16F5">
        <w:rPr>
          <w:rFonts w:ascii="Arial" w:hAnsi="Arial"/>
          <w:color w:val="auto"/>
        </w:rPr>
        <w:t>которое мы, увы, теряем, вступая</w:t>
      </w:r>
      <w:r w:rsidR="00555836" w:rsidRPr="00DD16F5">
        <w:rPr>
          <w:rFonts w:ascii="Arial" w:hAnsi="Arial"/>
          <w:color w:val="auto"/>
        </w:rPr>
        <w:t xml:space="preserve"> в полную забот взрослую жизнь.</w:t>
      </w:r>
    </w:p>
    <w:p w:rsidR="002863D3" w:rsidRPr="006E1304" w:rsidRDefault="00555836" w:rsidP="00FF14EE">
      <w:pPr>
        <w:pStyle w:val="af0"/>
        <w:spacing w:before="240"/>
        <w:jc w:val="both"/>
        <w:rPr>
          <w:rFonts w:ascii="Arial" w:hAnsi="Arial" w:cs="Arial"/>
          <w:color w:val="auto"/>
        </w:rPr>
      </w:pPr>
      <w:r>
        <w:rPr>
          <w:rFonts w:ascii="Arial" w:hAnsi="Arial"/>
          <w:color w:val="auto"/>
        </w:rPr>
        <w:t xml:space="preserve">В детстве Максимилиан Бюссер, основатель MB&amp;F, мечтал стать дизайнером автомобилей. Он покрывал страницы альбомов изображениями вымышленных </w:t>
      </w:r>
      <w:r w:rsidRPr="00DD16F5">
        <w:rPr>
          <w:rFonts w:ascii="Arial" w:hAnsi="Arial"/>
          <w:color w:val="auto"/>
        </w:rPr>
        <w:t>супер</w:t>
      </w:r>
      <w:r w:rsidR="00591C47" w:rsidRPr="00DD16F5">
        <w:rPr>
          <w:rFonts w:ascii="Arial" w:hAnsi="Arial"/>
          <w:color w:val="auto"/>
        </w:rPr>
        <w:t>машин</w:t>
      </w:r>
      <w:r w:rsidRPr="00DD16F5">
        <w:rPr>
          <w:rFonts w:ascii="Arial" w:hAnsi="Arial"/>
          <w:color w:val="auto"/>
        </w:rPr>
        <w:t xml:space="preserve">. Часы HMX красноречиво свидетельствуют о том, что ребенок в Бюссере </w:t>
      </w:r>
      <w:r w:rsidR="00591C47" w:rsidRPr="00DD16F5">
        <w:rPr>
          <w:rFonts w:ascii="Arial" w:hAnsi="Arial"/>
          <w:color w:val="auto"/>
        </w:rPr>
        <w:t xml:space="preserve">по-прежнему </w:t>
      </w:r>
      <w:r w:rsidR="00DD16F5">
        <w:rPr>
          <w:rFonts w:ascii="Arial" w:hAnsi="Arial"/>
          <w:color w:val="auto"/>
        </w:rPr>
        <w:t>живет и здравствует!</w:t>
      </w:r>
    </w:p>
    <w:p w:rsidR="00907CEC" w:rsidRPr="006E1304" w:rsidRDefault="00907CEC" w:rsidP="00FF14EE">
      <w:pPr>
        <w:pStyle w:val="af0"/>
        <w:spacing w:before="240"/>
        <w:jc w:val="both"/>
        <w:rPr>
          <w:rFonts w:ascii="Arial" w:hAnsi="Arial" w:cs="Arial"/>
          <w:b/>
          <w:i/>
          <w:color w:val="auto"/>
        </w:rPr>
      </w:pPr>
      <w:r>
        <w:rPr>
          <w:rFonts w:ascii="Arial" w:hAnsi="Arial"/>
          <w:b/>
          <w:i/>
          <w:color w:val="auto"/>
        </w:rPr>
        <w:t>Джентльмены, заводите ваши моторы!</w:t>
      </w:r>
    </w:p>
    <w:p w:rsidR="00907CEC" w:rsidRPr="006E1304" w:rsidRDefault="001863D4" w:rsidP="00FF14EE">
      <w:pPr>
        <w:pStyle w:val="af0"/>
        <w:spacing w:before="240"/>
        <w:jc w:val="both"/>
        <w:rPr>
          <w:rFonts w:ascii="Arial" w:hAnsi="Arial" w:cs="Arial"/>
          <w:bCs/>
          <w:color w:val="auto"/>
        </w:rPr>
      </w:pPr>
      <w:r>
        <w:rPr>
          <w:rFonts w:ascii="Arial" w:hAnsi="Arial"/>
          <w:color w:val="auto"/>
        </w:rPr>
        <w:t xml:space="preserve">Время в часах HMX указывается на двухстороннем «прыгающем» индикаторе часов и плавном индикаторе минут. Казалось бы, ничего необычного. Если не считать того, как именно и где осуществляется индикация времени. Сверху на механизме установлены вращающиеся диски с цифрами, выполненными в </w:t>
      </w:r>
      <w:r w:rsidRPr="00DD16F5">
        <w:rPr>
          <w:rFonts w:ascii="Arial" w:hAnsi="Arial"/>
          <w:color w:val="auto"/>
        </w:rPr>
        <w:t>зеркальном отражении. Они отражаются под углом 90° через две увеличивающие призмы из сапфирового стекла и проецируются на передний вертикальный индикатор. Свет, проходящий через прозрачную</w:t>
      </w:r>
      <w:r>
        <w:rPr>
          <w:rFonts w:ascii="Arial" w:hAnsi="Arial"/>
          <w:color w:val="auto"/>
        </w:rPr>
        <w:t xml:space="preserve"> крышку «двигателя» HMX, освещает его и подсвечивает индикатор времени, повышая читаемость показаний.</w:t>
      </w:r>
    </w:p>
    <w:p w:rsidR="00AD652C" w:rsidRPr="006E1304" w:rsidRDefault="002863D3" w:rsidP="00FF14EE">
      <w:pPr>
        <w:spacing w:before="240"/>
        <w:jc w:val="both"/>
        <w:rPr>
          <w:rFonts w:ascii="Arial" w:hAnsi="Arial" w:cs="Arial"/>
          <w:bCs/>
          <w:color w:val="auto"/>
        </w:rPr>
      </w:pPr>
      <w:r>
        <w:rPr>
          <w:rFonts w:ascii="Arial" w:hAnsi="Arial"/>
          <w:color w:val="auto"/>
        </w:rPr>
        <w:lastRenderedPageBreak/>
        <w:t>Через сапфировое стекло крышки «двигателя» также просматриваются «крышки клапанов», расположенные на верхней части механизма. На каждой крышке, «</w:t>
      </w:r>
      <w:r w:rsidRPr="00DD16F5">
        <w:rPr>
          <w:rFonts w:ascii="Arial" w:hAnsi="Arial"/>
          <w:color w:val="auto"/>
        </w:rPr>
        <w:t>позаимствованной» у престижных автомобилей, выделяются блестящие хромированные маслозаливные колпачки. Эти</w:t>
      </w:r>
      <w:r>
        <w:rPr>
          <w:rFonts w:ascii="Arial" w:hAnsi="Arial"/>
          <w:color w:val="auto"/>
        </w:rPr>
        <w:t xml:space="preserve"> завинчивающиеся колпачки представляют собой не только стильные элементы дизайна: через них часовой мастер обновляет смазку подшипников дисков индикации.</w:t>
      </w:r>
    </w:p>
    <w:p w:rsidR="00AD652C" w:rsidRPr="006E1304" w:rsidRDefault="00AD652C" w:rsidP="00FF14EE">
      <w:pPr>
        <w:spacing w:before="240"/>
        <w:jc w:val="both"/>
        <w:rPr>
          <w:rFonts w:ascii="Arial" w:hAnsi="Arial" w:cs="Arial"/>
          <w:bCs/>
          <w:color w:val="auto"/>
        </w:rPr>
      </w:pPr>
      <w:r>
        <w:rPr>
          <w:rFonts w:ascii="Arial" w:hAnsi="Arial"/>
          <w:color w:val="auto"/>
        </w:rPr>
        <w:t xml:space="preserve">Механизм автоматического подзавода обеспечивает часы </w:t>
      </w:r>
      <w:r w:rsidRPr="00FB2392">
        <w:rPr>
          <w:rFonts w:ascii="Arial" w:hAnsi="Arial"/>
          <w:color w:val="auto"/>
        </w:rPr>
        <w:t>HMX энергией. Запас энергии пополняется с каждым вращением ротора из золота 917-й пробы, видимого сквозь индикатор сзади.</w:t>
      </w:r>
    </w:p>
    <w:p w:rsidR="00555836" w:rsidRPr="006E1304" w:rsidRDefault="007E31FB" w:rsidP="00FF14EE">
      <w:pPr>
        <w:spacing w:before="240"/>
        <w:jc w:val="both"/>
        <w:rPr>
          <w:rFonts w:ascii="Arial" w:hAnsi="Arial" w:cs="Arial"/>
          <w:b/>
          <w:color w:val="auto"/>
        </w:rPr>
      </w:pPr>
      <w:r>
        <w:rPr>
          <w:rFonts w:ascii="Arial" w:hAnsi="Arial"/>
          <w:b/>
          <w:color w:val="auto"/>
        </w:rPr>
        <w:t>Модель HM</w:t>
      </w:r>
      <w:r w:rsidR="00DD16F5">
        <w:rPr>
          <w:rFonts w:ascii="Arial" w:hAnsi="Arial"/>
          <w:b/>
          <w:color w:val="auto"/>
        </w:rPr>
        <w:t>X выпускается в четырех версиях</w:t>
      </w:r>
      <w:r>
        <w:rPr>
          <w:rFonts w:ascii="Arial" w:hAnsi="Arial"/>
          <w:b/>
          <w:color w:val="auto"/>
        </w:rPr>
        <w:t xml:space="preserve"> ограниченными сериями </w:t>
      </w:r>
      <w:r w:rsidR="00DD16F5">
        <w:rPr>
          <w:rFonts w:ascii="Arial" w:hAnsi="Arial"/>
          <w:b/>
          <w:color w:val="auto"/>
        </w:rPr>
        <w:t>из</w:t>
      </w:r>
      <w:r>
        <w:rPr>
          <w:rFonts w:ascii="Arial" w:hAnsi="Arial"/>
          <w:b/>
          <w:color w:val="auto"/>
        </w:rPr>
        <w:t xml:space="preserve"> 20 экземпляров из </w:t>
      </w:r>
      <w:r w:rsidRPr="00FB2392">
        <w:rPr>
          <w:rFonts w:ascii="Arial" w:hAnsi="Arial"/>
          <w:b/>
          <w:color w:val="auto"/>
        </w:rPr>
        <w:t>титана степени 5 и нержавеющей</w:t>
      </w:r>
      <w:r>
        <w:rPr>
          <w:rFonts w:ascii="Arial" w:hAnsi="Arial"/>
          <w:b/>
          <w:color w:val="auto"/>
        </w:rPr>
        <w:t xml:space="preserve"> стали: </w:t>
      </w:r>
      <w:r w:rsidR="00123D09">
        <w:rPr>
          <w:rFonts w:ascii="Arial" w:hAnsi="Arial"/>
          <w:b/>
          <w:color w:val="auto"/>
        </w:rPr>
        <w:t>в черном, зеленом, красном и синем цветах</w:t>
      </w:r>
      <w:r>
        <w:rPr>
          <w:rFonts w:ascii="Arial" w:hAnsi="Arial"/>
          <w:b/>
          <w:color w:val="auto"/>
        </w:rPr>
        <w:t>.</w:t>
      </w:r>
    </w:p>
    <w:p w:rsidR="004814A6" w:rsidRPr="006E1304" w:rsidRDefault="00762787" w:rsidP="00FF14EE">
      <w:pPr>
        <w:spacing w:before="240"/>
        <w:jc w:val="both"/>
        <w:rPr>
          <w:rFonts w:ascii="Arial" w:hAnsi="Arial" w:cs="Arial"/>
          <w:b/>
          <w:sz w:val="28"/>
          <w:szCs w:val="28"/>
        </w:rPr>
      </w:pPr>
      <w:r>
        <w:br w:type="page"/>
      </w:r>
      <w:r>
        <w:rPr>
          <w:rFonts w:ascii="Arial" w:hAnsi="Arial"/>
          <w:b/>
          <w:sz w:val="28"/>
        </w:rPr>
        <w:lastRenderedPageBreak/>
        <w:t>HMX в деталях</w:t>
      </w:r>
    </w:p>
    <w:p w:rsidR="002C4BCE" w:rsidRPr="006E1304" w:rsidRDefault="004814A6" w:rsidP="00FF14EE">
      <w:pPr>
        <w:spacing w:before="240"/>
        <w:jc w:val="both"/>
        <w:rPr>
          <w:rFonts w:ascii="Arial" w:hAnsi="Arial" w:cs="Arial"/>
          <w:bCs/>
          <w:color w:val="auto"/>
        </w:rPr>
      </w:pPr>
      <w:r>
        <w:rPr>
          <w:rFonts w:ascii="Arial" w:hAnsi="Arial"/>
          <w:b/>
          <w:color w:val="auto"/>
        </w:rPr>
        <w:t>Вдохновение и исполнение:</w:t>
      </w:r>
      <w:r>
        <w:rPr>
          <w:rFonts w:ascii="Arial" w:hAnsi="Arial"/>
          <w:color w:val="auto"/>
        </w:rPr>
        <w:t xml:space="preserve"> 10 лет – это немалый </w:t>
      </w:r>
      <w:r w:rsidRPr="00DD16F5">
        <w:rPr>
          <w:rFonts w:ascii="Arial" w:hAnsi="Arial"/>
          <w:color w:val="auto"/>
        </w:rPr>
        <w:t>срок</w:t>
      </w:r>
      <w:r w:rsidR="00DD16F5" w:rsidRPr="00DD16F5">
        <w:rPr>
          <w:rFonts w:ascii="Arial" w:hAnsi="Arial"/>
          <w:color w:val="auto"/>
        </w:rPr>
        <w:t xml:space="preserve"> </w:t>
      </w:r>
      <w:r w:rsidR="00D13EDF" w:rsidRPr="00DD16F5">
        <w:rPr>
          <w:rFonts w:ascii="Arial" w:hAnsi="Arial"/>
          <w:color w:val="auto"/>
        </w:rPr>
        <w:t>в жизни</w:t>
      </w:r>
      <w:r w:rsidRPr="00DD16F5">
        <w:rPr>
          <w:rFonts w:ascii="Arial" w:hAnsi="Arial"/>
          <w:color w:val="auto"/>
        </w:rPr>
        <w:t xml:space="preserve"> небольшой творческой лаборатории, которая предпочитает противостоять тенденциям</w:t>
      </w:r>
      <w:r>
        <w:rPr>
          <w:rFonts w:ascii="Arial" w:hAnsi="Arial"/>
          <w:color w:val="auto"/>
        </w:rPr>
        <w:t xml:space="preserve">, не приемлет конформизм и создает не просто часы, а трехмерные кинетические «машины». Когда Максимилиан </w:t>
      </w:r>
      <w:r w:rsidRPr="00DD16F5">
        <w:rPr>
          <w:rFonts w:ascii="Arial" w:hAnsi="Arial"/>
          <w:color w:val="auto"/>
        </w:rPr>
        <w:t xml:space="preserve">Бюссер основал MB&amp;F в 2005 году, он </w:t>
      </w:r>
      <w:r w:rsidR="00DD16F5" w:rsidRPr="00DD16F5">
        <w:rPr>
          <w:rFonts w:ascii="Arial" w:hAnsi="Arial"/>
          <w:color w:val="auto"/>
        </w:rPr>
        <w:t>верил</w:t>
      </w:r>
      <w:r w:rsidRPr="00DD16F5">
        <w:rPr>
          <w:rFonts w:ascii="Arial" w:hAnsi="Arial"/>
          <w:color w:val="auto"/>
        </w:rPr>
        <w:t xml:space="preserve">, что </w:t>
      </w:r>
      <w:r w:rsidR="00D13EDF" w:rsidRPr="00DD16F5">
        <w:rPr>
          <w:rFonts w:ascii="Arial" w:hAnsi="Arial"/>
          <w:color w:val="auto"/>
        </w:rPr>
        <w:t xml:space="preserve">найдутся </w:t>
      </w:r>
      <w:r w:rsidR="00DD16F5" w:rsidRPr="00DD16F5">
        <w:rPr>
          <w:rFonts w:ascii="Arial" w:hAnsi="Arial"/>
          <w:color w:val="auto"/>
        </w:rPr>
        <w:t>коллекционеры,</w:t>
      </w:r>
      <w:r w:rsidR="00D13EDF" w:rsidRPr="00DD16F5">
        <w:rPr>
          <w:rFonts w:ascii="Arial" w:hAnsi="Arial"/>
          <w:color w:val="auto"/>
        </w:rPr>
        <w:t xml:space="preserve"> готовые </w:t>
      </w:r>
      <w:r w:rsidRPr="00DD16F5">
        <w:rPr>
          <w:rFonts w:ascii="Arial" w:hAnsi="Arial"/>
          <w:color w:val="auto"/>
        </w:rPr>
        <w:t>пос</w:t>
      </w:r>
      <w:r>
        <w:rPr>
          <w:rFonts w:ascii="Arial" w:hAnsi="Arial"/>
          <w:color w:val="auto"/>
        </w:rPr>
        <w:t>ледовать за ним в еще неизведанные области часового мира. Однако ему и в голову не могло прийти, какой резонанс произведет революция MB&amp;F.</w:t>
      </w:r>
    </w:p>
    <w:p w:rsidR="007F695B" w:rsidRPr="006E1304" w:rsidRDefault="002C4BCE" w:rsidP="00FF14EE">
      <w:pPr>
        <w:spacing w:before="240"/>
        <w:jc w:val="both"/>
        <w:rPr>
          <w:rFonts w:ascii="Arial" w:hAnsi="Arial" w:cs="Arial"/>
          <w:color w:val="auto"/>
        </w:rPr>
      </w:pPr>
      <w:r>
        <w:rPr>
          <w:rFonts w:ascii="Arial" w:hAnsi="Arial"/>
          <w:i/>
          <w:color w:val="auto"/>
        </w:rPr>
        <w:t xml:space="preserve">«С самого начала замысел создания модели HMX заключался в том, чтобы предложить нечто особенное нашим друзьям – знатокам и коллекционерам, благодаря поддержке которых компания MB&amp;F отмечает сегодня 10-летие своего существования, – </w:t>
      </w:r>
      <w:r>
        <w:rPr>
          <w:rFonts w:ascii="Arial" w:hAnsi="Arial"/>
          <w:color w:val="auto"/>
        </w:rPr>
        <w:t>говорит Максимилиан Бюссер. –</w:t>
      </w:r>
      <w:r>
        <w:rPr>
          <w:rFonts w:ascii="Arial" w:hAnsi="Arial"/>
          <w:i/>
          <w:color w:val="auto"/>
        </w:rPr>
        <w:t xml:space="preserve"> В нашей сфере принято отмечать юбилеи выпуском крайне дорогих моделей, однако мы решили нарушить традицию: на сегодняшний день модель HMX – самая доступная по цене в серии </w:t>
      </w:r>
      <w:proofErr w:type="spellStart"/>
      <w:r w:rsidR="00DD16F5" w:rsidRPr="006E1304">
        <w:rPr>
          <w:rFonts w:ascii="Arial" w:hAnsi="Arial" w:cs="Arial"/>
          <w:i/>
          <w:color w:val="auto"/>
          <w:lang w:val="en-GB"/>
        </w:rPr>
        <w:t>Horological</w:t>
      </w:r>
      <w:proofErr w:type="spellEnd"/>
      <w:r w:rsidR="00DD16F5" w:rsidRPr="00616062">
        <w:rPr>
          <w:rFonts w:ascii="Arial" w:hAnsi="Arial" w:cs="Arial"/>
          <w:i/>
          <w:color w:val="auto"/>
        </w:rPr>
        <w:t xml:space="preserve"> </w:t>
      </w:r>
      <w:r w:rsidR="00DD16F5" w:rsidRPr="006E1304">
        <w:rPr>
          <w:rFonts w:ascii="Arial" w:hAnsi="Arial" w:cs="Arial"/>
          <w:i/>
          <w:color w:val="auto"/>
          <w:lang w:val="en-GB"/>
        </w:rPr>
        <w:t>Machine</w:t>
      </w:r>
      <w:r>
        <w:rPr>
          <w:rFonts w:ascii="Arial" w:hAnsi="Arial"/>
          <w:i/>
          <w:color w:val="auto"/>
        </w:rPr>
        <w:t xml:space="preserve">. Ее выпуском мы хотим поблагодарить вас за вашу поддержку». </w:t>
      </w:r>
    </w:p>
    <w:p w:rsidR="00B26DDD" w:rsidRPr="006E1304" w:rsidRDefault="00507D5C" w:rsidP="00FF14EE">
      <w:pPr>
        <w:spacing w:before="240"/>
        <w:jc w:val="both"/>
        <w:rPr>
          <w:rFonts w:ascii="Arial" w:hAnsi="Arial" w:cs="Arial"/>
          <w:color w:val="auto"/>
        </w:rPr>
      </w:pPr>
      <w:r>
        <w:rPr>
          <w:rFonts w:ascii="Arial" w:hAnsi="Arial"/>
          <w:color w:val="auto"/>
        </w:rPr>
        <w:t>Разработка часов HMX оказалась особенно трудоемкой: конструкторы MB&amp;F перепробовали, протестировали и отказались от множества возможных комбинаций форм и отделок, прежде чем получили полностью удовлетворяющий их результат.</w:t>
      </w:r>
    </w:p>
    <w:p w:rsidR="00B26DDD" w:rsidRPr="006E1304" w:rsidRDefault="00B26DDD" w:rsidP="00FF14EE">
      <w:pPr>
        <w:widowControl w:val="0"/>
        <w:autoSpaceDE w:val="0"/>
        <w:autoSpaceDN w:val="0"/>
        <w:adjustRightInd w:val="0"/>
        <w:spacing w:before="240"/>
        <w:jc w:val="both"/>
        <w:rPr>
          <w:rFonts w:ascii="Arial" w:hAnsi="Arial" w:cs="Arial"/>
          <w:b/>
          <w:color w:val="auto"/>
        </w:rPr>
      </w:pPr>
      <w:r>
        <w:rPr>
          <w:rFonts w:ascii="Arial" w:hAnsi="Arial"/>
          <w:b/>
          <w:color w:val="auto"/>
        </w:rPr>
        <w:t>Индикация:</w:t>
      </w:r>
      <w:r>
        <w:rPr>
          <w:rFonts w:ascii="Arial" w:hAnsi="Arial"/>
          <w:b/>
          <w:color w:val="0000FF"/>
        </w:rPr>
        <w:t xml:space="preserve"> </w:t>
      </w:r>
      <w:r>
        <w:rPr>
          <w:rFonts w:ascii="Arial" w:hAnsi="Arial"/>
          <w:color w:val="auto"/>
        </w:rPr>
        <w:t>Вертикальная индикация часов и минут в модели HMX осуществляется при помощи дисков, горизонтально вращающихся на верхней стороне механизма. На оба диска, обеспечивающих двухстороннюю «прыгающую» индикацию часов и плавную индикацию минут, цифры нанесены в зеркальном отражении. При помощи двух увеличивающих треугольных призм показания времени отражаются на вертикальный передний индикатор.</w:t>
      </w:r>
      <w:r>
        <w:rPr>
          <w:rFonts w:ascii="Arial" w:hAnsi="Arial"/>
          <w:color w:val="0000FF"/>
        </w:rPr>
        <w:t xml:space="preserve"> </w:t>
      </w:r>
      <w:r>
        <w:rPr>
          <w:rFonts w:ascii="Arial" w:hAnsi="Arial"/>
          <w:color w:val="auto"/>
        </w:rPr>
        <w:t>Через зазор между призмами свет попадает на «двигатель» спереди и сверху, причем лучи света сверху подсвечивают индикацию времени, улучшая читаемость показаний.</w:t>
      </w:r>
    </w:p>
    <w:p w:rsidR="00B26DDD" w:rsidRPr="006E1304" w:rsidRDefault="00B26DDD" w:rsidP="00FF14EE">
      <w:pPr>
        <w:spacing w:before="240"/>
        <w:jc w:val="both"/>
        <w:rPr>
          <w:rFonts w:ascii="Arial" w:hAnsi="Arial" w:cs="Arial"/>
          <w:color w:val="auto"/>
        </w:rPr>
      </w:pPr>
      <w:r>
        <w:rPr>
          <w:rFonts w:ascii="Arial" w:hAnsi="Arial"/>
          <w:color w:val="auto"/>
        </w:rPr>
        <w:t xml:space="preserve">Сапфировые призмы имеют клинообразную форму. Их углы точно рассчитаны таким образом, чтобы обеспечивать отражение данных от горизонтальных индикаторов на вертикальные без искажений. Выпуклая линза спереди увеличивает индикацию. Сапфировое стекло гораздо сложнее обработать до идеальной прозрачности, чем обычное. Изготовление сапфировых стекол, которые пропускали бы свет без каких-либо искажений, требует много времени и максимально тщательного подхода. </w:t>
      </w:r>
    </w:p>
    <w:p w:rsidR="004814A6" w:rsidRPr="006E1304" w:rsidRDefault="00B26DDD" w:rsidP="00FF14EE">
      <w:pPr>
        <w:pStyle w:val="af0"/>
        <w:spacing w:before="240"/>
        <w:jc w:val="both"/>
        <w:rPr>
          <w:rFonts w:ascii="Arial" w:hAnsi="Arial" w:cs="Arial"/>
          <w:bCs/>
        </w:rPr>
      </w:pPr>
      <w:r>
        <w:rPr>
          <w:rFonts w:ascii="Arial" w:hAnsi="Arial"/>
        </w:rPr>
        <w:t>Благодаря вертикальному переднему индикатору часы HMX идеально подходят водителям</w:t>
      </w:r>
      <w:r w:rsidR="00F127EE">
        <w:rPr>
          <w:rFonts w:ascii="Arial" w:hAnsi="Arial"/>
        </w:rPr>
        <w:t>, которые могут</w:t>
      </w:r>
      <w:r>
        <w:rPr>
          <w:rFonts w:ascii="Arial" w:hAnsi="Arial"/>
        </w:rPr>
        <w:t xml:space="preserve"> узнать</w:t>
      </w:r>
      <w:r w:rsidR="00F127EE">
        <w:rPr>
          <w:rFonts w:ascii="Arial" w:hAnsi="Arial"/>
        </w:rPr>
        <w:t xml:space="preserve"> время</w:t>
      </w:r>
      <w:r>
        <w:rPr>
          <w:rFonts w:ascii="Arial" w:hAnsi="Arial"/>
        </w:rPr>
        <w:t>, не отрывая руку от руля.</w:t>
      </w:r>
    </w:p>
    <w:p w:rsidR="00C840DE" w:rsidRPr="006E1304" w:rsidRDefault="00002DDD" w:rsidP="00FF14EE">
      <w:pPr>
        <w:pStyle w:val="af0"/>
        <w:spacing w:before="240"/>
        <w:jc w:val="both"/>
        <w:rPr>
          <w:rFonts w:ascii="Arial" w:hAnsi="Arial" w:cs="Arial"/>
        </w:rPr>
      </w:pPr>
      <w:r>
        <w:rPr>
          <w:rFonts w:ascii="Arial" w:hAnsi="Arial"/>
          <w:b/>
        </w:rPr>
        <w:t>«</w:t>
      </w:r>
      <w:r w:rsidR="00EF0416">
        <w:rPr>
          <w:rFonts w:ascii="Arial" w:hAnsi="Arial"/>
          <w:b/>
        </w:rPr>
        <w:t>Машина</w:t>
      </w:r>
      <w:r>
        <w:rPr>
          <w:rFonts w:ascii="Arial" w:hAnsi="Arial"/>
          <w:b/>
        </w:rPr>
        <w:t>»</w:t>
      </w:r>
      <w:r w:rsidR="00EF0416">
        <w:rPr>
          <w:rFonts w:ascii="Arial" w:hAnsi="Arial"/>
          <w:b/>
        </w:rPr>
        <w:t>:</w:t>
      </w:r>
      <w:r w:rsidR="00EF0416">
        <w:rPr>
          <w:rFonts w:ascii="Arial" w:hAnsi="Arial"/>
        </w:rPr>
        <w:t xml:space="preserve"> В детстве Максимилиан Бюссер мечтал стать дизайнером суперавтомобилей. Как и многие другие мальчики, он без конца рисовал мощные высокоскоростные автомобили в блокнотах и альбомах. Однако,</w:t>
      </w:r>
      <w:r w:rsidR="003E0927">
        <w:rPr>
          <w:rFonts w:ascii="Arial" w:hAnsi="Arial"/>
        </w:rPr>
        <w:t xml:space="preserve"> в отличие от большинства других детей, Бюссер сохранил</w:t>
      </w:r>
      <w:r w:rsidR="00EF0416">
        <w:rPr>
          <w:rFonts w:ascii="Arial" w:hAnsi="Arial"/>
        </w:rPr>
        <w:t xml:space="preserve"> это увлечен</w:t>
      </w:r>
      <w:r w:rsidR="003E0927">
        <w:rPr>
          <w:rFonts w:ascii="Arial" w:hAnsi="Arial"/>
        </w:rPr>
        <w:t xml:space="preserve">ие </w:t>
      </w:r>
      <w:r w:rsidR="00EF0416">
        <w:rPr>
          <w:rFonts w:ascii="Arial" w:hAnsi="Arial"/>
        </w:rPr>
        <w:t xml:space="preserve">во взрослом </w:t>
      </w:r>
      <w:r w:rsidR="00EF0416">
        <w:rPr>
          <w:rFonts w:ascii="Arial" w:hAnsi="Arial"/>
        </w:rPr>
        <w:lastRenderedPageBreak/>
        <w:t>возрасте</w:t>
      </w:r>
      <w:r w:rsidR="003E0927">
        <w:rPr>
          <w:rFonts w:ascii="Arial" w:hAnsi="Arial"/>
        </w:rPr>
        <w:t xml:space="preserve"> и реализовал</w:t>
      </w:r>
      <w:r w:rsidR="00EF0416">
        <w:rPr>
          <w:rFonts w:ascii="Arial" w:hAnsi="Arial"/>
        </w:rPr>
        <w:t xml:space="preserve"> его в часах MB&amp;F. HMX – это элитный автомобиль для запястья!</w:t>
      </w:r>
    </w:p>
    <w:p w:rsidR="00B17AD8" w:rsidRPr="006E1304" w:rsidRDefault="00CF2FDF" w:rsidP="00FF14EE">
      <w:pPr>
        <w:spacing w:before="240"/>
        <w:jc w:val="both"/>
        <w:rPr>
          <w:rFonts w:ascii="Arial" w:hAnsi="Arial" w:cs="Arial"/>
          <w:color w:val="auto"/>
        </w:rPr>
      </w:pPr>
      <w:r>
        <w:rPr>
          <w:rFonts w:ascii="Arial" w:hAnsi="Arial"/>
        </w:rPr>
        <w:t xml:space="preserve">Из-за крайне необычной формы корпуса HMX его </w:t>
      </w:r>
      <w:r w:rsidRPr="00E44595">
        <w:rPr>
          <w:rFonts w:ascii="Arial" w:hAnsi="Arial"/>
        </w:rPr>
        <w:t xml:space="preserve">изготовление </w:t>
      </w:r>
      <w:r w:rsidR="003E0927" w:rsidRPr="00E44595">
        <w:rPr>
          <w:rFonts w:ascii="Arial" w:hAnsi="Arial"/>
        </w:rPr>
        <w:t xml:space="preserve">было </w:t>
      </w:r>
      <w:r w:rsidRPr="00E44595">
        <w:rPr>
          <w:rFonts w:ascii="Arial" w:hAnsi="Arial"/>
        </w:rPr>
        <w:t xml:space="preserve">сопряжено со множеством трудностей. Конструкторы долго работали над каждой линией, изгибом, отделкой, выбирали металл и цветовую гамму. </w:t>
      </w:r>
      <w:r w:rsidR="003E0927" w:rsidRPr="00E44595">
        <w:rPr>
          <w:rFonts w:ascii="Arial" w:hAnsi="Arial"/>
        </w:rPr>
        <w:t xml:space="preserve">Тщательному анализу подверглись все </w:t>
      </w:r>
      <w:r w:rsidRPr="00E44595">
        <w:rPr>
          <w:rFonts w:ascii="Arial" w:hAnsi="Arial"/>
        </w:rPr>
        <w:t xml:space="preserve">характеристики корпуса: прочность, цвет, отделка и даже его вес. Часы HMX должны </w:t>
      </w:r>
      <w:r w:rsidR="00E44595" w:rsidRPr="00E44595">
        <w:rPr>
          <w:rFonts w:ascii="Arial" w:hAnsi="Arial"/>
        </w:rPr>
        <w:t xml:space="preserve">были </w:t>
      </w:r>
      <w:r w:rsidRPr="00E44595">
        <w:rPr>
          <w:rFonts w:ascii="Arial" w:hAnsi="Arial"/>
        </w:rPr>
        <w:t xml:space="preserve">не только отлично смотреться со всех сторон, но и отвечать требованию </w:t>
      </w:r>
      <w:r w:rsidR="00E44595" w:rsidRPr="00E44595">
        <w:rPr>
          <w:rFonts w:ascii="Arial" w:hAnsi="Arial" w:cs="Arial"/>
          <w:color w:val="auto"/>
          <w:lang w:val="en-GB"/>
        </w:rPr>
        <w:t>just</w:t>
      </w:r>
      <w:r w:rsidR="00E44595" w:rsidRPr="007F7B9D">
        <w:rPr>
          <w:rFonts w:ascii="Arial" w:hAnsi="Arial" w:cs="Arial"/>
          <w:color w:val="auto"/>
        </w:rPr>
        <w:t xml:space="preserve"> </w:t>
      </w:r>
      <w:r w:rsidR="00E44595" w:rsidRPr="00E44595">
        <w:rPr>
          <w:rFonts w:ascii="Arial" w:hAnsi="Arial" w:cs="Arial"/>
          <w:color w:val="auto"/>
          <w:lang w:val="en-GB"/>
        </w:rPr>
        <w:t>right</w:t>
      </w:r>
      <w:r w:rsidR="00E44595" w:rsidRPr="00E44595">
        <w:rPr>
          <w:rFonts w:ascii="Arial" w:hAnsi="Arial"/>
        </w:rPr>
        <w:t xml:space="preserve"> («</w:t>
      </w:r>
      <w:r w:rsidR="003E0927" w:rsidRPr="00E44595">
        <w:rPr>
          <w:rFonts w:ascii="Arial" w:hAnsi="Arial"/>
        </w:rPr>
        <w:t>именно то</w:t>
      </w:r>
      <w:r w:rsidR="00E44595" w:rsidRPr="00E44595">
        <w:rPr>
          <w:rFonts w:ascii="Arial" w:hAnsi="Arial"/>
        </w:rPr>
        <w:t>,</w:t>
      </w:r>
      <w:r w:rsidR="003E0927" w:rsidRPr="00E44595">
        <w:rPr>
          <w:rFonts w:ascii="Arial" w:hAnsi="Arial"/>
        </w:rPr>
        <w:t xml:space="preserve"> что нужно</w:t>
      </w:r>
      <w:r w:rsidRPr="00E44595">
        <w:rPr>
          <w:rFonts w:ascii="Arial" w:hAnsi="Arial"/>
        </w:rPr>
        <w:t>»</w:t>
      </w:r>
      <w:r w:rsidR="00E44595" w:rsidRPr="00E44595">
        <w:rPr>
          <w:rFonts w:ascii="Arial" w:hAnsi="Arial"/>
        </w:rPr>
        <w:t>)</w:t>
      </w:r>
      <w:r w:rsidRPr="00E44595">
        <w:rPr>
          <w:rFonts w:ascii="Arial" w:hAnsi="Arial"/>
        </w:rPr>
        <w:t>, то</w:t>
      </w:r>
      <w:r>
        <w:rPr>
          <w:rFonts w:ascii="Arial" w:hAnsi="Arial"/>
        </w:rPr>
        <w:t xml:space="preserve"> есть не быть ни слишком легкими, ни слишком тяжелыми</w:t>
      </w:r>
      <w:r w:rsidRPr="00FB2392">
        <w:rPr>
          <w:rFonts w:ascii="Arial" w:hAnsi="Arial"/>
        </w:rPr>
        <w:t>. В плане материалов предпочтение было отдано нержавеющей стали и титану степени 5, которые идеально подошли под заданные требования.</w:t>
      </w:r>
    </w:p>
    <w:p w:rsidR="00301C3A" w:rsidRPr="006E1304" w:rsidRDefault="00301C3A" w:rsidP="00FF14EE">
      <w:pPr>
        <w:spacing w:before="240"/>
        <w:jc w:val="both"/>
        <w:rPr>
          <w:rFonts w:ascii="Arial" w:hAnsi="Arial" w:cs="Arial"/>
          <w:color w:val="auto"/>
        </w:rPr>
      </w:pPr>
      <w:r>
        <w:rPr>
          <w:rFonts w:ascii="Arial" w:hAnsi="Arial"/>
          <w:i/>
        </w:rPr>
        <w:t>«Мне нравится все, что я сейчас делаю. Оглядываясь назад, я могу сказать, что горжусь сделанным, причем даже больше, чем 10 лет назад», – говорит Максимилиан Бюссер. – Я не успок</w:t>
      </w:r>
      <w:r w:rsidR="003E0927">
        <w:rPr>
          <w:rFonts w:ascii="Arial" w:hAnsi="Arial"/>
          <w:i/>
        </w:rPr>
        <w:t>аиваюсь</w:t>
      </w:r>
      <w:r>
        <w:rPr>
          <w:rFonts w:ascii="Arial" w:hAnsi="Arial"/>
          <w:i/>
        </w:rPr>
        <w:t xml:space="preserve">, пока полностью </w:t>
      </w:r>
      <w:r w:rsidR="003E0927">
        <w:rPr>
          <w:rFonts w:ascii="Arial" w:hAnsi="Arial"/>
          <w:i/>
        </w:rPr>
        <w:t xml:space="preserve">не </w:t>
      </w:r>
      <w:r>
        <w:rPr>
          <w:rFonts w:ascii="Arial" w:hAnsi="Arial"/>
          <w:i/>
        </w:rPr>
        <w:t>удовлетворен результатом. Все до малейше</w:t>
      </w:r>
      <w:r w:rsidR="003E0927">
        <w:rPr>
          <w:rFonts w:ascii="Arial" w:hAnsi="Arial"/>
          <w:i/>
        </w:rPr>
        <w:t>й детали должно быть совершенно –</w:t>
      </w:r>
      <w:r>
        <w:rPr>
          <w:rFonts w:ascii="Arial" w:hAnsi="Arial"/>
          <w:i/>
        </w:rPr>
        <w:t xml:space="preserve"> и даже еще лучше чем совершенно, когда речь идет о юбилейной модели».</w:t>
      </w:r>
    </w:p>
    <w:p w:rsidR="007B48AE" w:rsidRPr="006E1304" w:rsidRDefault="007B48AE" w:rsidP="00FF14EE">
      <w:pPr>
        <w:spacing w:before="240"/>
        <w:jc w:val="both"/>
        <w:rPr>
          <w:rFonts w:ascii="Arial" w:hAnsi="Arial" w:cs="Arial"/>
          <w:color w:val="auto"/>
        </w:rPr>
      </w:pPr>
      <w:r>
        <w:rPr>
          <w:rFonts w:ascii="Arial" w:hAnsi="Arial"/>
          <w:color w:val="auto"/>
        </w:rPr>
        <w:t xml:space="preserve">В особенностях дизайна часов HMX отчетливо прослеживается влияние мира престижных автомобилей.  В частности, яркий стиль </w:t>
      </w:r>
      <w:r>
        <w:rPr>
          <w:rFonts w:ascii="Arial" w:hAnsi="Arial"/>
          <w:i/>
          <w:color w:val="auto"/>
        </w:rPr>
        <w:t>Superleggera</w:t>
      </w:r>
      <w:r>
        <w:rPr>
          <w:rFonts w:ascii="Arial" w:hAnsi="Arial"/>
          <w:color w:val="auto"/>
        </w:rPr>
        <w:t xml:space="preserve"> известного итальянского производителя кузовов </w:t>
      </w:r>
      <w:r>
        <w:rPr>
          <w:rFonts w:ascii="Arial" w:hAnsi="Arial"/>
          <w:i/>
          <w:color w:val="auto"/>
          <w:kern w:val="0"/>
        </w:rPr>
        <w:t>Carrozzeria Touring</w:t>
      </w:r>
      <w:r>
        <w:rPr>
          <w:rFonts w:ascii="Arial" w:hAnsi="Arial"/>
          <w:color w:val="auto"/>
        </w:rPr>
        <w:t xml:space="preserve">, который выпускает такие автомобили, как </w:t>
      </w:r>
      <w:r>
        <w:rPr>
          <w:rFonts w:ascii="Arial" w:hAnsi="Arial"/>
          <w:i/>
          <w:color w:val="auto"/>
          <w:kern w:val="0"/>
        </w:rPr>
        <w:t xml:space="preserve">Alfa Romeo’s Disco </w:t>
      </w:r>
      <w:r w:rsidRPr="00E44595">
        <w:rPr>
          <w:rFonts w:ascii="Arial" w:hAnsi="Arial"/>
          <w:i/>
          <w:color w:val="auto"/>
          <w:kern w:val="0"/>
        </w:rPr>
        <w:t>Volante</w:t>
      </w:r>
      <w:r w:rsidRPr="00E44595">
        <w:rPr>
          <w:rFonts w:ascii="Arial" w:hAnsi="Arial"/>
          <w:color w:val="auto"/>
        </w:rPr>
        <w:t>, навел дизайнеров на идею решения «кузова»</w:t>
      </w:r>
      <w:r w:rsidR="00E44595" w:rsidRPr="00E44595">
        <w:rPr>
          <w:rFonts w:ascii="Arial" w:hAnsi="Arial"/>
          <w:color w:val="auto"/>
        </w:rPr>
        <w:t xml:space="preserve"> новой «ч</w:t>
      </w:r>
      <w:r w:rsidRPr="00E44595">
        <w:rPr>
          <w:rFonts w:ascii="Arial" w:hAnsi="Arial"/>
          <w:color w:val="auto"/>
        </w:rPr>
        <w:t>асовой машины».</w:t>
      </w:r>
    </w:p>
    <w:p w:rsidR="00CC0EFA" w:rsidRPr="006E1304" w:rsidRDefault="00FB2392" w:rsidP="00FF14EE">
      <w:pPr>
        <w:spacing w:before="240"/>
        <w:jc w:val="both"/>
        <w:rPr>
          <w:rFonts w:ascii="Arial" w:hAnsi="Arial" w:cs="Arial"/>
          <w:color w:val="auto"/>
        </w:rPr>
      </w:pPr>
      <w:r>
        <w:rPr>
          <w:rFonts w:ascii="Arial" w:hAnsi="Arial"/>
        </w:rPr>
        <w:t>Четыре цвета, используемые</w:t>
      </w:r>
      <w:r w:rsidR="008B7F22">
        <w:rPr>
          <w:rFonts w:ascii="Arial" w:hAnsi="Arial"/>
        </w:rPr>
        <w:t xml:space="preserve"> в оформлении HMX, глубоко символичны для мира автоспорта:</w:t>
      </w:r>
      <w:r w:rsidR="00043F8D">
        <w:rPr>
          <w:rFonts w:ascii="Arial" w:hAnsi="Arial"/>
          <w:color w:val="auto"/>
        </w:rPr>
        <w:t xml:space="preserve"> черный, </w:t>
      </w:r>
      <w:r w:rsidR="00E44595">
        <w:rPr>
          <w:rFonts w:ascii="Arial" w:hAnsi="Arial"/>
          <w:color w:val="auto"/>
        </w:rPr>
        <w:t>зелены</w:t>
      </w:r>
      <w:r w:rsidR="00043F8D">
        <w:rPr>
          <w:rFonts w:ascii="Arial" w:hAnsi="Arial"/>
          <w:color w:val="auto"/>
        </w:rPr>
        <w:t>й, красный и синий</w:t>
      </w:r>
      <w:r w:rsidR="008B7F22">
        <w:rPr>
          <w:rFonts w:ascii="Arial" w:hAnsi="Arial"/>
          <w:color w:val="auto"/>
        </w:rPr>
        <w:t>.</w:t>
      </w:r>
    </w:p>
    <w:p w:rsidR="00F81AD2" w:rsidRPr="006E1304" w:rsidRDefault="007F695B" w:rsidP="004B31BA">
      <w:pPr>
        <w:jc w:val="both"/>
        <w:rPr>
          <w:rFonts w:ascii="Arial" w:hAnsi="Arial" w:cs="Arial"/>
          <w:b/>
          <w:color w:val="auto"/>
          <w:sz w:val="28"/>
          <w:szCs w:val="28"/>
        </w:rPr>
      </w:pPr>
      <w:r>
        <w:br w:type="page"/>
      </w:r>
      <w:r>
        <w:rPr>
          <w:rFonts w:ascii="Arial" w:hAnsi="Arial"/>
          <w:b/>
          <w:color w:val="auto"/>
          <w:sz w:val="28"/>
        </w:rPr>
        <w:lastRenderedPageBreak/>
        <w:t>HMX: технические характеристики</w:t>
      </w:r>
    </w:p>
    <w:p w:rsidR="00EF0416" w:rsidRPr="006E1304" w:rsidRDefault="00EF0416" w:rsidP="00616062">
      <w:pPr>
        <w:spacing w:before="240" w:after="240"/>
        <w:jc w:val="both"/>
        <w:rPr>
          <w:rFonts w:ascii="Arial" w:hAnsi="Arial" w:cs="Arial"/>
          <w:b/>
          <w:color w:val="auto"/>
        </w:rPr>
      </w:pPr>
      <w:r>
        <w:rPr>
          <w:rFonts w:ascii="Arial" w:hAnsi="Arial"/>
          <w:b/>
          <w:color w:val="auto"/>
        </w:rPr>
        <w:t xml:space="preserve">Четыре ограниченные серии </w:t>
      </w:r>
      <w:r w:rsidR="00E44595">
        <w:rPr>
          <w:rFonts w:ascii="Arial" w:hAnsi="Arial"/>
          <w:b/>
          <w:color w:val="auto"/>
        </w:rPr>
        <w:t>из</w:t>
      </w:r>
      <w:r>
        <w:rPr>
          <w:rFonts w:ascii="Arial" w:hAnsi="Arial"/>
          <w:b/>
          <w:color w:val="auto"/>
        </w:rPr>
        <w:t xml:space="preserve"> 20 </w:t>
      </w:r>
      <w:r w:rsidRPr="00FB2392">
        <w:rPr>
          <w:rFonts w:ascii="Arial" w:hAnsi="Arial"/>
          <w:b/>
          <w:color w:val="auto"/>
        </w:rPr>
        <w:t>экземпляров из титана степени 5 и нержавеющей стали</w:t>
      </w:r>
    </w:p>
    <w:p w:rsidR="00EF0416" w:rsidRPr="006E1304" w:rsidRDefault="00EF0416" w:rsidP="004B31BA">
      <w:pPr>
        <w:jc w:val="both"/>
        <w:outlineLvl w:val="0"/>
        <w:rPr>
          <w:rFonts w:ascii="Arial" w:hAnsi="Arial" w:cs="Arial"/>
          <w:b/>
          <w:color w:val="auto"/>
        </w:rPr>
      </w:pPr>
      <w:r>
        <w:rPr>
          <w:rFonts w:ascii="Arial" w:hAnsi="Arial"/>
          <w:b/>
          <w:color w:val="auto"/>
        </w:rPr>
        <w:t>«Двигатель»:</w:t>
      </w:r>
    </w:p>
    <w:p w:rsidR="00EF0416" w:rsidRPr="006E1304" w:rsidRDefault="00EF0416" w:rsidP="004B31BA">
      <w:pPr>
        <w:jc w:val="both"/>
        <w:outlineLvl w:val="0"/>
        <w:rPr>
          <w:rFonts w:ascii="Arial" w:hAnsi="Arial" w:cs="Arial"/>
          <w:color w:val="auto"/>
        </w:rPr>
      </w:pPr>
      <w:r>
        <w:rPr>
          <w:rFonts w:ascii="Arial" w:hAnsi="Arial"/>
          <w:color w:val="auto"/>
        </w:rPr>
        <w:t>Трехмерный «двигатель» собственной разработки MB&amp;F с модулем «прыгающей» индикации часов и плавной индикации минут, приводимым в движение трансмиссией Sellita.</w:t>
      </w:r>
    </w:p>
    <w:p w:rsidR="00EF0416" w:rsidRPr="006E1304" w:rsidRDefault="00EF0416" w:rsidP="004B31BA">
      <w:pPr>
        <w:jc w:val="both"/>
        <w:outlineLvl w:val="0"/>
        <w:rPr>
          <w:rFonts w:ascii="Arial" w:hAnsi="Arial" w:cs="Arial"/>
          <w:color w:val="auto"/>
        </w:rPr>
      </w:pPr>
      <w:r>
        <w:rPr>
          <w:rFonts w:ascii="Arial" w:hAnsi="Arial"/>
          <w:color w:val="auto"/>
        </w:rPr>
        <w:t>Часовой механизм с автоматическим подзаводом</w:t>
      </w:r>
    </w:p>
    <w:p w:rsidR="00EF0416" w:rsidRPr="006E1304" w:rsidRDefault="00DA2810" w:rsidP="004B31BA">
      <w:pPr>
        <w:jc w:val="both"/>
        <w:outlineLvl w:val="0"/>
        <w:rPr>
          <w:rFonts w:ascii="Arial" w:hAnsi="Arial" w:cs="Arial"/>
          <w:color w:val="auto"/>
        </w:rPr>
      </w:pPr>
      <w:r>
        <w:rPr>
          <w:rFonts w:ascii="Arial" w:hAnsi="Arial"/>
          <w:color w:val="auto"/>
        </w:rPr>
        <w:t xml:space="preserve">Ротор автоматического подзавода из </w:t>
      </w:r>
      <w:r w:rsidRPr="00FB2392">
        <w:rPr>
          <w:rFonts w:ascii="Arial" w:hAnsi="Arial"/>
          <w:color w:val="auto"/>
        </w:rPr>
        <w:t>золота 917-й пробы</w:t>
      </w:r>
    </w:p>
    <w:p w:rsidR="00EF0416" w:rsidRPr="006E1304" w:rsidRDefault="00EF0416" w:rsidP="004B31BA">
      <w:pPr>
        <w:jc w:val="both"/>
        <w:outlineLvl w:val="0"/>
        <w:rPr>
          <w:rFonts w:ascii="Arial" w:hAnsi="Arial" w:cs="Arial"/>
          <w:color w:val="auto"/>
        </w:rPr>
      </w:pPr>
      <w:r>
        <w:rPr>
          <w:rFonts w:ascii="Arial" w:hAnsi="Arial"/>
          <w:color w:val="auto"/>
        </w:rPr>
        <w:t>Запас хода: 42 часа</w:t>
      </w:r>
    </w:p>
    <w:p w:rsidR="00EF0416" w:rsidRPr="006E1304" w:rsidRDefault="00EF0416" w:rsidP="004B31BA">
      <w:pPr>
        <w:jc w:val="both"/>
        <w:rPr>
          <w:rFonts w:ascii="Arial" w:hAnsi="Arial" w:cs="Arial"/>
          <w:color w:val="auto"/>
        </w:rPr>
      </w:pPr>
      <w:r>
        <w:rPr>
          <w:rFonts w:ascii="Arial" w:hAnsi="Arial"/>
          <w:color w:val="auto"/>
        </w:rPr>
        <w:t>Частота баланса: 28 800 пк/ч (4 Гц)</w:t>
      </w:r>
      <w:bookmarkStart w:id="0" w:name="_GoBack"/>
      <w:bookmarkEnd w:id="0"/>
    </w:p>
    <w:p w:rsidR="00EF0416" w:rsidRPr="006E1304" w:rsidRDefault="00EF0416" w:rsidP="004B31BA">
      <w:pPr>
        <w:jc w:val="both"/>
        <w:rPr>
          <w:rFonts w:ascii="Arial" w:hAnsi="Arial" w:cs="Arial"/>
          <w:color w:val="auto"/>
        </w:rPr>
      </w:pPr>
      <w:r>
        <w:rPr>
          <w:rFonts w:ascii="Arial" w:hAnsi="Arial"/>
          <w:color w:val="auto"/>
        </w:rPr>
        <w:t>Количество деталей: 223</w:t>
      </w:r>
    </w:p>
    <w:p w:rsidR="00EF0416" w:rsidRPr="006E1304" w:rsidRDefault="00EF0416" w:rsidP="004B31BA">
      <w:pPr>
        <w:jc w:val="both"/>
        <w:rPr>
          <w:rFonts w:ascii="Arial" w:hAnsi="Arial" w:cs="Arial"/>
          <w:color w:val="auto"/>
        </w:rPr>
      </w:pPr>
      <w:r>
        <w:rPr>
          <w:rFonts w:ascii="Arial" w:hAnsi="Arial"/>
          <w:color w:val="auto"/>
        </w:rPr>
        <w:t>Количество рубиновых камней: 29</w:t>
      </w:r>
    </w:p>
    <w:p w:rsidR="00EF0416" w:rsidRPr="006E1304" w:rsidRDefault="00EF0416" w:rsidP="00FF14EE">
      <w:pPr>
        <w:spacing w:before="240"/>
        <w:jc w:val="both"/>
        <w:outlineLvl w:val="0"/>
        <w:rPr>
          <w:rFonts w:ascii="Arial" w:hAnsi="Arial" w:cs="Arial"/>
          <w:b/>
          <w:color w:val="auto"/>
        </w:rPr>
      </w:pPr>
      <w:r>
        <w:rPr>
          <w:rFonts w:ascii="Arial" w:hAnsi="Arial"/>
          <w:b/>
          <w:color w:val="auto"/>
        </w:rPr>
        <w:t>Функции/индикация:</w:t>
      </w:r>
    </w:p>
    <w:p w:rsidR="00EF0416" w:rsidRPr="006E1304" w:rsidRDefault="00EF0416" w:rsidP="004B31BA">
      <w:pPr>
        <w:jc w:val="both"/>
        <w:outlineLvl w:val="0"/>
        <w:rPr>
          <w:rFonts w:ascii="Arial" w:hAnsi="Arial" w:cs="Arial"/>
          <w:color w:val="auto"/>
        </w:rPr>
      </w:pPr>
      <w:r>
        <w:rPr>
          <w:rFonts w:ascii="Arial" w:hAnsi="Arial"/>
          <w:color w:val="auto"/>
        </w:rPr>
        <w:t>Двухсторонняя «прыгающая» индикация часов и плавная индикация минут при помощи двойных светоотражающих призм из сапфир</w:t>
      </w:r>
      <w:r w:rsidR="000D3DAE">
        <w:rPr>
          <w:rFonts w:ascii="Arial" w:hAnsi="Arial"/>
          <w:color w:val="auto"/>
        </w:rPr>
        <w:t>ово</w:t>
      </w:r>
      <w:r>
        <w:rPr>
          <w:rFonts w:ascii="Arial" w:hAnsi="Arial"/>
          <w:color w:val="auto"/>
        </w:rPr>
        <w:t>го стекла со встроенными увеличительными стеклами.</w:t>
      </w:r>
    </w:p>
    <w:p w:rsidR="00EF0416" w:rsidRPr="006E1304" w:rsidRDefault="00EF0416" w:rsidP="00FF14EE">
      <w:pPr>
        <w:spacing w:before="240"/>
        <w:jc w:val="both"/>
        <w:rPr>
          <w:rFonts w:ascii="Arial" w:hAnsi="Arial" w:cs="Arial"/>
          <w:b/>
          <w:color w:val="auto"/>
        </w:rPr>
      </w:pPr>
      <w:r>
        <w:rPr>
          <w:rFonts w:ascii="Arial" w:hAnsi="Arial"/>
          <w:b/>
          <w:color w:val="auto"/>
        </w:rPr>
        <w:t>Корпус:</w:t>
      </w:r>
    </w:p>
    <w:p w:rsidR="00EF0416" w:rsidRPr="006E1304" w:rsidRDefault="00DA2810" w:rsidP="004B31BA">
      <w:pPr>
        <w:jc w:val="both"/>
        <w:rPr>
          <w:rFonts w:ascii="Arial" w:hAnsi="Arial" w:cs="Arial"/>
          <w:color w:val="auto"/>
        </w:rPr>
      </w:pPr>
      <w:r w:rsidRPr="00FB2392">
        <w:rPr>
          <w:rFonts w:ascii="Arial" w:hAnsi="Arial"/>
          <w:color w:val="auto"/>
        </w:rPr>
        <w:t>Титан степени 5</w:t>
      </w:r>
      <w:r>
        <w:rPr>
          <w:rFonts w:ascii="Arial" w:hAnsi="Arial"/>
          <w:color w:val="auto"/>
        </w:rPr>
        <w:t xml:space="preserve"> и нержавеющая сталь </w:t>
      </w:r>
      <w:r w:rsidR="000D3DAE">
        <w:rPr>
          <w:rFonts w:ascii="Arial" w:hAnsi="Arial"/>
          <w:color w:val="auto"/>
        </w:rPr>
        <w:t>в черном, зеленом</w:t>
      </w:r>
      <w:r w:rsidR="00093C21">
        <w:rPr>
          <w:rFonts w:ascii="Arial" w:hAnsi="Arial"/>
          <w:color w:val="auto"/>
        </w:rPr>
        <w:t>, красном</w:t>
      </w:r>
      <w:r w:rsidR="000D3DAE">
        <w:rPr>
          <w:rFonts w:ascii="Arial" w:hAnsi="Arial"/>
          <w:color w:val="auto"/>
        </w:rPr>
        <w:t xml:space="preserve"> или </w:t>
      </w:r>
      <w:r w:rsidR="00093C21">
        <w:rPr>
          <w:rFonts w:ascii="Arial" w:hAnsi="Arial"/>
          <w:color w:val="auto"/>
        </w:rPr>
        <w:t>синем</w:t>
      </w:r>
      <w:r w:rsidR="000D3DAE">
        <w:rPr>
          <w:rFonts w:ascii="Arial" w:hAnsi="Arial"/>
          <w:color w:val="auto"/>
        </w:rPr>
        <w:t xml:space="preserve"> цветовом исполнении</w:t>
      </w:r>
      <w:r>
        <w:rPr>
          <w:rFonts w:ascii="Arial" w:hAnsi="Arial"/>
          <w:color w:val="auto"/>
        </w:rPr>
        <w:t>.</w:t>
      </w:r>
    </w:p>
    <w:p w:rsidR="00EF0416" w:rsidRPr="006E1304" w:rsidRDefault="00EF0416" w:rsidP="004B31BA">
      <w:pPr>
        <w:tabs>
          <w:tab w:val="left" w:pos="1200"/>
        </w:tabs>
        <w:jc w:val="both"/>
        <w:rPr>
          <w:rFonts w:ascii="Arial" w:hAnsi="Arial" w:cs="Arial"/>
          <w:color w:val="auto"/>
        </w:rPr>
      </w:pPr>
      <w:r>
        <w:rPr>
          <w:rFonts w:ascii="Arial" w:hAnsi="Arial"/>
          <w:color w:val="auto"/>
        </w:rPr>
        <w:t>Размеры: 46,8 x 44,3 x 20,7 мм</w:t>
      </w:r>
    </w:p>
    <w:p w:rsidR="00EF0416" w:rsidRPr="006E1304" w:rsidRDefault="00EF0416" w:rsidP="004B31BA">
      <w:pPr>
        <w:widowControl w:val="0"/>
        <w:autoSpaceDE w:val="0"/>
        <w:autoSpaceDN w:val="0"/>
        <w:adjustRightInd w:val="0"/>
        <w:jc w:val="both"/>
        <w:rPr>
          <w:rFonts w:ascii="Arial" w:hAnsi="Arial" w:cs="Arial"/>
          <w:color w:val="auto"/>
        </w:rPr>
      </w:pPr>
      <w:r>
        <w:rPr>
          <w:rFonts w:ascii="Arial" w:hAnsi="Arial"/>
          <w:color w:val="auto"/>
        </w:rPr>
        <w:t>Количество деталей: 44</w:t>
      </w:r>
    </w:p>
    <w:p w:rsidR="00EF0416" w:rsidRPr="006E1304" w:rsidRDefault="00EF0416" w:rsidP="004B31BA">
      <w:pPr>
        <w:widowControl w:val="0"/>
        <w:autoSpaceDE w:val="0"/>
        <w:autoSpaceDN w:val="0"/>
        <w:adjustRightInd w:val="0"/>
        <w:jc w:val="both"/>
        <w:rPr>
          <w:rFonts w:ascii="Arial" w:hAnsi="Arial" w:cs="Arial"/>
          <w:color w:val="auto"/>
        </w:rPr>
      </w:pPr>
      <w:r>
        <w:rPr>
          <w:rFonts w:ascii="Arial" w:hAnsi="Arial"/>
          <w:color w:val="auto"/>
        </w:rPr>
        <w:t>Водонепроницаемость: 30 метров / 3 атм</w:t>
      </w:r>
    </w:p>
    <w:p w:rsidR="00EF0416" w:rsidRPr="006E1304" w:rsidRDefault="00EF0416" w:rsidP="00FF14EE">
      <w:pPr>
        <w:spacing w:before="240"/>
        <w:jc w:val="both"/>
        <w:outlineLvl w:val="0"/>
        <w:rPr>
          <w:rFonts w:ascii="Arial" w:hAnsi="Arial" w:cs="Arial"/>
          <w:b/>
          <w:color w:val="auto"/>
        </w:rPr>
      </w:pPr>
      <w:r>
        <w:rPr>
          <w:rFonts w:ascii="Arial" w:hAnsi="Arial"/>
          <w:b/>
          <w:color w:val="auto"/>
        </w:rPr>
        <w:t>Сапфировые стекла:</w:t>
      </w:r>
    </w:p>
    <w:p w:rsidR="00EF0416" w:rsidRPr="006E1304" w:rsidRDefault="00EF0416" w:rsidP="004B31BA">
      <w:pPr>
        <w:jc w:val="both"/>
        <w:outlineLvl w:val="0"/>
        <w:rPr>
          <w:rFonts w:ascii="Arial" w:hAnsi="Arial" w:cs="Arial"/>
          <w:color w:val="auto"/>
        </w:rPr>
      </w:pPr>
      <w:r>
        <w:rPr>
          <w:rFonts w:ascii="Arial" w:hAnsi="Arial"/>
          <w:color w:val="auto"/>
        </w:rPr>
        <w:t xml:space="preserve">Сапфировые стекла сверху, спереди и сзади с двусторонней антибликовой обработкой. </w:t>
      </w:r>
    </w:p>
    <w:p w:rsidR="00EF0416" w:rsidRPr="006E1304" w:rsidRDefault="00EF0416" w:rsidP="004B31BA">
      <w:pPr>
        <w:jc w:val="both"/>
        <w:outlineLvl w:val="0"/>
        <w:rPr>
          <w:rFonts w:ascii="Arial" w:hAnsi="Arial" w:cs="Arial"/>
          <w:color w:val="auto"/>
        </w:rPr>
      </w:pPr>
      <w:r>
        <w:rPr>
          <w:rFonts w:ascii="Arial" w:hAnsi="Arial"/>
          <w:color w:val="auto"/>
        </w:rPr>
        <w:t xml:space="preserve">Двойные светоотражающие призмы из сапфирового стекла со встроенными увеличительными линзами. </w:t>
      </w:r>
    </w:p>
    <w:p w:rsidR="00EF0416" w:rsidRPr="006E1304" w:rsidRDefault="00EF0416" w:rsidP="00FF14EE">
      <w:pPr>
        <w:spacing w:before="240"/>
        <w:jc w:val="both"/>
        <w:outlineLvl w:val="0"/>
        <w:rPr>
          <w:rFonts w:ascii="Arial" w:hAnsi="Arial" w:cs="Arial"/>
          <w:b/>
          <w:color w:val="auto"/>
        </w:rPr>
      </w:pPr>
      <w:r>
        <w:rPr>
          <w:rFonts w:ascii="Arial" w:hAnsi="Arial"/>
          <w:b/>
          <w:color w:val="auto"/>
        </w:rPr>
        <w:t>Ремешок и застежка:</w:t>
      </w:r>
    </w:p>
    <w:p w:rsidR="00EF0416" w:rsidRDefault="00EF0416" w:rsidP="004B31BA">
      <w:pPr>
        <w:jc w:val="both"/>
        <w:outlineLvl w:val="0"/>
        <w:rPr>
          <w:rFonts w:ascii="Arial" w:hAnsi="Arial" w:cs="Arial"/>
          <w:color w:val="auto"/>
        </w:rPr>
      </w:pPr>
      <w:r>
        <w:rPr>
          <w:rFonts w:ascii="Arial" w:hAnsi="Arial"/>
          <w:color w:val="auto"/>
        </w:rPr>
        <w:t>Частично перфорированный ремешок из телячьей кожи под цвет «двигателя», застежка с титановым язычком.</w:t>
      </w:r>
    </w:p>
    <w:p w:rsidR="00EF0416" w:rsidRPr="00EF0416" w:rsidRDefault="00EF0416" w:rsidP="004B31BA">
      <w:pPr>
        <w:jc w:val="both"/>
        <w:rPr>
          <w:rFonts w:ascii="Arial" w:hAnsi="Arial" w:cs="Arial"/>
          <w:b/>
          <w:color w:val="auto"/>
          <w:sz w:val="28"/>
          <w:szCs w:val="28"/>
        </w:rPr>
      </w:pPr>
      <w:r>
        <w:br w:type="page"/>
      </w:r>
      <w:r>
        <w:rPr>
          <w:rFonts w:ascii="Arial" w:hAnsi="Arial"/>
          <w:b/>
          <w:color w:val="auto"/>
          <w:sz w:val="28"/>
        </w:rPr>
        <w:lastRenderedPageBreak/>
        <w:t>«Др</w:t>
      </w:r>
      <w:r w:rsidR="000D3DAE">
        <w:rPr>
          <w:rFonts w:ascii="Arial" w:hAnsi="Arial"/>
          <w:b/>
          <w:color w:val="auto"/>
          <w:sz w:val="28"/>
        </w:rPr>
        <w:t xml:space="preserve">узья», участвовавшие в проекте </w:t>
      </w:r>
      <w:r>
        <w:rPr>
          <w:rFonts w:ascii="Arial" w:hAnsi="Arial"/>
          <w:b/>
          <w:color w:val="auto"/>
          <w:sz w:val="28"/>
        </w:rPr>
        <w:t>HMX</w:t>
      </w:r>
    </w:p>
    <w:p w:rsidR="00EF0416" w:rsidRPr="00656D21" w:rsidRDefault="00EF0416" w:rsidP="00616062">
      <w:pPr>
        <w:spacing w:before="240" w:line="276" w:lineRule="auto"/>
        <w:jc w:val="both"/>
        <w:outlineLvl w:val="0"/>
        <w:rPr>
          <w:rFonts w:ascii="Arial" w:hAnsi="Arial" w:cs="Arial"/>
          <w:color w:val="auto"/>
        </w:rPr>
      </w:pPr>
      <w:r>
        <w:rPr>
          <w:rFonts w:ascii="Arial" w:hAnsi="Arial"/>
          <w:i/>
          <w:color w:val="auto"/>
        </w:rPr>
        <w:t xml:space="preserve">Концепция: </w:t>
      </w:r>
      <w:r>
        <w:rPr>
          <w:rFonts w:ascii="Arial" w:hAnsi="Arial"/>
          <w:color w:val="auto"/>
        </w:rPr>
        <w:t>Максимилиан Бюссер – MB&amp;F</w:t>
      </w:r>
    </w:p>
    <w:p w:rsidR="00EF0416" w:rsidRPr="00123D09" w:rsidRDefault="00EF0416" w:rsidP="00616062">
      <w:pPr>
        <w:spacing w:line="276" w:lineRule="auto"/>
        <w:jc w:val="both"/>
        <w:outlineLvl w:val="0"/>
        <w:rPr>
          <w:rFonts w:ascii="Arial" w:hAnsi="Arial" w:cs="Arial"/>
          <w:color w:val="auto"/>
          <w:lang w:val="en-US"/>
        </w:rPr>
      </w:pPr>
      <w:r>
        <w:rPr>
          <w:rFonts w:ascii="Arial" w:hAnsi="Arial"/>
          <w:i/>
          <w:color w:val="auto"/>
        </w:rPr>
        <w:t>Дизайн</w:t>
      </w:r>
      <w:r w:rsidRPr="00123D09">
        <w:rPr>
          <w:rFonts w:ascii="Arial" w:hAnsi="Arial"/>
          <w:i/>
          <w:color w:val="auto"/>
          <w:lang w:val="en-US"/>
        </w:rPr>
        <w:t xml:space="preserve">: </w:t>
      </w:r>
      <w:r>
        <w:rPr>
          <w:rFonts w:ascii="Arial" w:hAnsi="Arial"/>
          <w:color w:val="auto"/>
        </w:rPr>
        <w:t>Эрик</w:t>
      </w:r>
      <w:r w:rsidRPr="00123D09">
        <w:rPr>
          <w:rFonts w:ascii="Arial" w:hAnsi="Arial"/>
          <w:color w:val="auto"/>
          <w:lang w:val="en-US"/>
        </w:rPr>
        <w:t xml:space="preserve"> </w:t>
      </w:r>
      <w:r w:rsidRPr="0004796C">
        <w:rPr>
          <w:rFonts w:ascii="Arial" w:hAnsi="Arial"/>
          <w:color w:val="auto"/>
        </w:rPr>
        <w:t>Жиру</w:t>
      </w:r>
      <w:r w:rsidRPr="00123D09">
        <w:rPr>
          <w:rFonts w:ascii="Arial" w:hAnsi="Arial"/>
          <w:color w:val="auto"/>
          <w:lang w:val="en-US"/>
        </w:rPr>
        <w:t xml:space="preserve"> – Through the Looking Glass</w:t>
      </w:r>
    </w:p>
    <w:p w:rsidR="00EF0416" w:rsidRPr="0004796C" w:rsidRDefault="00EF0416" w:rsidP="00616062">
      <w:pPr>
        <w:spacing w:line="276" w:lineRule="auto"/>
        <w:jc w:val="both"/>
        <w:outlineLvl w:val="0"/>
        <w:rPr>
          <w:rFonts w:ascii="Arial" w:hAnsi="Arial" w:cs="Arial"/>
          <w:i/>
          <w:color w:val="auto"/>
        </w:rPr>
      </w:pPr>
      <w:r w:rsidRPr="0004796C">
        <w:rPr>
          <w:rFonts w:ascii="Arial" w:hAnsi="Arial"/>
          <w:i/>
          <w:color w:val="auto"/>
        </w:rPr>
        <w:t xml:space="preserve">Техническое и производственное руководство: </w:t>
      </w:r>
      <w:r w:rsidRPr="0004796C">
        <w:rPr>
          <w:rFonts w:ascii="Arial" w:hAnsi="Arial"/>
          <w:color w:val="auto"/>
        </w:rPr>
        <w:t>Серж Крикнофф – MB&amp;F</w:t>
      </w:r>
    </w:p>
    <w:p w:rsidR="00EF0416" w:rsidRPr="0004796C" w:rsidRDefault="00EF0416" w:rsidP="00616062">
      <w:pPr>
        <w:spacing w:line="276" w:lineRule="auto"/>
        <w:jc w:val="both"/>
        <w:outlineLvl w:val="0"/>
        <w:rPr>
          <w:rFonts w:ascii="Arial" w:hAnsi="Arial" w:cs="Arial"/>
          <w:i/>
          <w:color w:val="auto"/>
        </w:rPr>
      </w:pPr>
      <w:r w:rsidRPr="0004796C">
        <w:rPr>
          <w:rFonts w:ascii="Arial" w:hAnsi="Arial"/>
          <w:i/>
        </w:rPr>
        <w:t>Научные исследования и опытные разработки:</w:t>
      </w:r>
      <w:r w:rsidRPr="0004796C">
        <w:rPr>
          <w:rFonts w:ascii="Arial" w:hAnsi="Arial"/>
        </w:rPr>
        <w:t xml:space="preserve"> Гийом Тевенен и Рубен Мартинез – MB&amp;F</w:t>
      </w:r>
    </w:p>
    <w:p w:rsidR="00EF0416" w:rsidRPr="0004796C" w:rsidRDefault="00EF0416" w:rsidP="00616062">
      <w:pPr>
        <w:spacing w:before="240" w:line="276" w:lineRule="auto"/>
        <w:jc w:val="both"/>
        <w:outlineLvl w:val="0"/>
        <w:rPr>
          <w:rFonts w:ascii="Arial" w:hAnsi="Arial" w:cs="Arial"/>
          <w:color w:val="auto"/>
        </w:rPr>
      </w:pPr>
      <w:r w:rsidRPr="0004796C">
        <w:rPr>
          <w:rFonts w:ascii="Arial" w:hAnsi="Arial"/>
          <w:i/>
          <w:color w:val="auto"/>
        </w:rPr>
        <w:t xml:space="preserve">Основа механизма: </w:t>
      </w:r>
      <w:r w:rsidRPr="0004796C">
        <w:rPr>
          <w:rFonts w:ascii="Arial" w:hAnsi="Arial"/>
          <w:color w:val="auto"/>
        </w:rPr>
        <w:t>Андреас Дойбзер – Sellita Watch Co SA</w:t>
      </w:r>
    </w:p>
    <w:p w:rsidR="00EF0416" w:rsidRPr="0004796C" w:rsidRDefault="00EF0416" w:rsidP="00616062">
      <w:pPr>
        <w:spacing w:line="276" w:lineRule="auto"/>
        <w:jc w:val="both"/>
        <w:outlineLvl w:val="0"/>
        <w:rPr>
          <w:rFonts w:ascii="Arial" w:hAnsi="Arial" w:cs="Arial"/>
          <w:i/>
          <w:color w:val="auto"/>
        </w:rPr>
      </w:pPr>
      <w:r w:rsidRPr="0004796C">
        <w:rPr>
          <w:rFonts w:ascii="Arial" w:hAnsi="Arial"/>
          <w:i/>
          <w:color w:val="auto"/>
        </w:rPr>
        <w:t xml:space="preserve">Дополнительный модуль собственной станочной обработки:  </w:t>
      </w:r>
      <w:r w:rsidRPr="0004796C">
        <w:rPr>
          <w:rFonts w:ascii="Arial" w:hAnsi="Arial"/>
          <w:color w:val="auto"/>
        </w:rPr>
        <w:t>Ален Лемаршан – MB&amp;F</w:t>
      </w:r>
    </w:p>
    <w:p w:rsidR="00EF0416" w:rsidRPr="0004796C" w:rsidRDefault="00EF0416" w:rsidP="00616062">
      <w:pPr>
        <w:spacing w:line="276" w:lineRule="auto"/>
        <w:jc w:val="both"/>
        <w:outlineLvl w:val="0"/>
        <w:rPr>
          <w:rFonts w:ascii="Arial" w:hAnsi="Arial" w:cs="Arial"/>
          <w:color w:val="auto"/>
        </w:rPr>
      </w:pPr>
      <w:r w:rsidRPr="0004796C">
        <w:rPr>
          <w:rFonts w:ascii="Arial" w:hAnsi="Arial"/>
          <w:i/>
          <w:color w:val="auto"/>
        </w:rPr>
        <w:t xml:space="preserve">Корпус: </w:t>
      </w:r>
      <w:r w:rsidRPr="0004796C">
        <w:rPr>
          <w:rFonts w:ascii="Arial" w:hAnsi="Arial"/>
          <w:color w:val="auto"/>
        </w:rPr>
        <w:t>Фабьен Шапатт и Рикардо Песканте – Les Artisans Boitiers SA</w:t>
      </w:r>
    </w:p>
    <w:p w:rsidR="00EF0416" w:rsidRPr="0004796C" w:rsidRDefault="00EF0416" w:rsidP="00616062">
      <w:pPr>
        <w:spacing w:line="276" w:lineRule="auto"/>
        <w:jc w:val="both"/>
        <w:outlineLvl w:val="0"/>
        <w:rPr>
          <w:rFonts w:ascii="Arial" w:hAnsi="Arial" w:cs="Arial"/>
          <w:color w:val="auto"/>
        </w:rPr>
      </w:pPr>
      <w:r w:rsidRPr="0004796C">
        <w:rPr>
          <w:rFonts w:ascii="Arial" w:hAnsi="Arial"/>
          <w:i/>
          <w:color w:val="auto"/>
        </w:rPr>
        <w:t xml:space="preserve">Стальные детали механизма: </w:t>
      </w:r>
      <w:r w:rsidRPr="0004796C">
        <w:rPr>
          <w:rFonts w:ascii="Arial" w:hAnsi="Arial"/>
          <w:color w:val="auto"/>
        </w:rPr>
        <w:t>Ален Пелле – Elefil</w:t>
      </w:r>
    </w:p>
    <w:p w:rsidR="00EF0416" w:rsidRPr="0004796C" w:rsidRDefault="00EF0416" w:rsidP="00616062">
      <w:pPr>
        <w:spacing w:line="276" w:lineRule="auto"/>
        <w:jc w:val="both"/>
        <w:outlineLvl w:val="0"/>
        <w:rPr>
          <w:rFonts w:ascii="Arial" w:hAnsi="Arial" w:cs="Arial"/>
          <w:color w:val="auto"/>
        </w:rPr>
      </w:pPr>
      <w:r w:rsidRPr="0004796C">
        <w:rPr>
          <w:rFonts w:ascii="Arial" w:hAnsi="Arial"/>
          <w:i/>
          <w:color w:val="auto"/>
        </w:rPr>
        <w:t xml:space="preserve">Колеса: </w:t>
      </w:r>
      <w:r w:rsidRPr="0004796C">
        <w:rPr>
          <w:rFonts w:ascii="Arial" w:hAnsi="Arial"/>
          <w:color w:val="auto"/>
        </w:rPr>
        <w:t>Доминик Ги – DMP Horlogerie SA</w:t>
      </w:r>
    </w:p>
    <w:p w:rsidR="00EF0416" w:rsidRPr="0004796C" w:rsidRDefault="00EF0416" w:rsidP="00616062">
      <w:pPr>
        <w:spacing w:line="276" w:lineRule="auto"/>
        <w:jc w:val="both"/>
        <w:outlineLvl w:val="0"/>
        <w:rPr>
          <w:rFonts w:ascii="Arial" w:hAnsi="Arial" w:cs="Arial"/>
          <w:color w:val="auto"/>
        </w:rPr>
      </w:pPr>
      <w:r w:rsidRPr="0004796C">
        <w:rPr>
          <w:rFonts w:ascii="Arial" w:hAnsi="Arial"/>
          <w:i/>
          <w:color w:val="auto"/>
        </w:rPr>
        <w:t>Станочное изготовление маленьких деталей:</w:t>
      </w:r>
      <w:r w:rsidRPr="0004796C">
        <w:rPr>
          <w:rFonts w:ascii="Arial" w:hAnsi="Arial"/>
          <w:color w:val="auto"/>
        </w:rPr>
        <w:t xml:space="preserve"> Себастьен Паро – Swissmec SA</w:t>
      </w:r>
    </w:p>
    <w:p w:rsidR="00EF0416" w:rsidRPr="0004796C" w:rsidRDefault="00EF0416" w:rsidP="00616062">
      <w:pPr>
        <w:spacing w:line="276" w:lineRule="auto"/>
        <w:jc w:val="both"/>
        <w:outlineLvl w:val="0"/>
        <w:rPr>
          <w:rFonts w:ascii="Arial" w:hAnsi="Arial" w:cs="Arial"/>
          <w:color w:val="auto"/>
        </w:rPr>
      </w:pPr>
      <w:r w:rsidRPr="0004796C">
        <w:rPr>
          <w:rFonts w:ascii="Arial" w:hAnsi="Arial"/>
          <w:i/>
          <w:color w:val="auto"/>
        </w:rPr>
        <w:t>Функциональные маслозаливные хромированные колпачки</w:t>
      </w:r>
      <w:r w:rsidRPr="0004796C">
        <w:rPr>
          <w:rFonts w:ascii="Arial" w:hAnsi="Arial"/>
          <w:color w:val="auto"/>
        </w:rPr>
        <w:t>: Ив Банди – Bandi SA</w:t>
      </w:r>
    </w:p>
    <w:p w:rsidR="006E1304" w:rsidRPr="0004796C" w:rsidRDefault="00EF0416" w:rsidP="00616062">
      <w:pPr>
        <w:spacing w:line="276" w:lineRule="auto"/>
        <w:jc w:val="both"/>
        <w:outlineLvl w:val="0"/>
        <w:rPr>
          <w:rFonts w:ascii="Arial" w:hAnsi="Arial" w:cs="Arial"/>
          <w:color w:val="auto"/>
        </w:rPr>
      </w:pPr>
      <w:r w:rsidRPr="0004796C">
        <w:rPr>
          <w:rFonts w:ascii="Arial" w:hAnsi="Arial"/>
          <w:i/>
          <w:color w:val="auto"/>
        </w:rPr>
        <w:t xml:space="preserve">Ручная обработка деталей механизма: </w:t>
      </w:r>
      <w:r w:rsidRPr="0004796C">
        <w:rPr>
          <w:rFonts w:ascii="Arial" w:hAnsi="Arial"/>
          <w:color w:val="auto"/>
        </w:rPr>
        <w:t xml:space="preserve">Жак-Адриан Роша и Дени Гарсиа – C-L Rochat </w:t>
      </w:r>
      <w:r w:rsidR="00616062" w:rsidRPr="0004796C">
        <w:rPr>
          <w:rFonts w:ascii="Arial" w:hAnsi="Arial"/>
          <w:color w:val="auto"/>
        </w:rPr>
        <w:t xml:space="preserve">и </w:t>
      </w:r>
      <w:r w:rsidRPr="0004796C">
        <w:rPr>
          <w:rFonts w:ascii="Arial" w:hAnsi="Arial"/>
          <w:color w:val="auto"/>
        </w:rPr>
        <w:t>Aurora Amaral Moreira / Panova</w:t>
      </w:r>
    </w:p>
    <w:p w:rsidR="00EF0416" w:rsidRPr="006E1304" w:rsidRDefault="00EF0416" w:rsidP="00616062">
      <w:pPr>
        <w:spacing w:line="276" w:lineRule="auto"/>
        <w:jc w:val="both"/>
        <w:outlineLvl w:val="0"/>
        <w:rPr>
          <w:rFonts w:ascii="Arial" w:hAnsi="Arial" w:cs="Arial"/>
          <w:i/>
          <w:color w:val="auto"/>
        </w:rPr>
      </w:pPr>
      <w:r w:rsidRPr="0004796C">
        <w:rPr>
          <w:rFonts w:ascii="Arial" w:hAnsi="Arial"/>
          <w:i/>
          <w:color w:val="auto"/>
        </w:rPr>
        <w:t xml:space="preserve">Сборка механизма: </w:t>
      </w:r>
      <w:r w:rsidRPr="0004796C">
        <w:rPr>
          <w:rFonts w:ascii="Arial" w:hAnsi="Arial"/>
          <w:color w:val="auto"/>
        </w:rPr>
        <w:t>Дидье Дюма, Жорж Вейзи, Анн Гитер</w:t>
      </w:r>
      <w:r>
        <w:rPr>
          <w:rFonts w:ascii="Arial" w:hAnsi="Arial"/>
          <w:color w:val="auto"/>
        </w:rPr>
        <w:t xml:space="preserve"> и Эммануэль Мэтр – MB&amp;F</w:t>
      </w:r>
    </w:p>
    <w:p w:rsidR="00EF0416" w:rsidRPr="006E1304" w:rsidRDefault="00EF0416" w:rsidP="00616062">
      <w:pPr>
        <w:spacing w:line="276" w:lineRule="auto"/>
        <w:jc w:val="both"/>
        <w:outlineLvl w:val="0"/>
        <w:rPr>
          <w:rFonts w:ascii="Arial" w:hAnsi="Arial" w:cs="Arial"/>
          <w:i/>
          <w:color w:val="auto"/>
        </w:rPr>
      </w:pPr>
      <w:r>
        <w:rPr>
          <w:rFonts w:ascii="Arial" w:hAnsi="Arial"/>
          <w:i/>
          <w:color w:val="auto"/>
        </w:rPr>
        <w:t xml:space="preserve">Послепродажное обслуживание: </w:t>
      </w:r>
      <w:r>
        <w:rPr>
          <w:rFonts w:ascii="Arial" w:hAnsi="Arial"/>
          <w:color w:val="auto"/>
        </w:rPr>
        <w:t>Флориан Курба – MB&amp;F</w:t>
      </w:r>
    </w:p>
    <w:p w:rsidR="00EF0416" w:rsidRPr="006E1304" w:rsidRDefault="00EF0416" w:rsidP="00616062">
      <w:pPr>
        <w:spacing w:line="276" w:lineRule="auto"/>
        <w:jc w:val="both"/>
        <w:outlineLvl w:val="0"/>
        <w:rPr>
          <w:rFonts w:ascii="Arial" w:hAnsi="Arial" w:cs="Arial"/>
          <w:i/>
          <w:color w:val="auto"/>
        </w:rPr>
      </w:pPr>
      <w:r>
        <w:rPr>
          <w:rFonts w:ascii="Arial" w:hAnsi="Arial"/>
          <w:i/>
          <w:color w:val="auto"/>
        </w:rPr>
        <w:t xml:space="preserve">Контроль качества: </w:t>
      </w:r>
      <w:r>
        <w:rPr>
          <w:rFonts w:ascii="Arial" w:hAnsi="Arial"/>
          <w:color w:val="auto"/>
        </w:rPr>
        <w:t>Сириль Фалле – MB&amp;F</w:t>
      </w:r>
    </w:p>
    <w:p w:rsidR="00EF0416" w:rsidRPr="006E1304" w:rsidRDefault="00EF0416" w:rsidP="00616062">
      <w:pPr>
        <w:spacing w:line="276" w:lineRule="auto"/>
        <w:jc w:val="both"/>
        <w:outlineLvl w:val="0"/>
        <w:rPr>
          <w:rFonts w:ascii="Arial" w:hAnsi="Arial" w:cs="Arial"/>
          <w:color w:val="auto"/>
        </w:rPr>
      </w:pPr>
      <w:r>
        <w:rPr>
          <w:rFonts w:ascii="Arial" w:hAnsi="Arial"/>
          <w:i/>
          <w:color w:val="auto"/>
        </w:rPr>
        <w:t xml:space="preserve">Сапфировые стекла: </w:t>
      </w:r>
      <w:r>
        <w:rPr>
          <w:rFonts w:ascii="Arial" w:hAnsi="Arial"/>
          <w:color w:val="auto"/>
        </w:rPr>
        <w:t>Мартин Стетлер – Stettler Sapphire AG</w:t>
      </w:r>
    </w:p>
    <w:p w:rsidR="00EF0416" w:rsidRPr="001D07B8" w:rsidRDefault="00EF0416" w:rsidP="00616062">
      <w:pPr>
        <w:spacing w:line="276" w:lineRule="auto"/>
        <w:jc w:val="both"/>
        <w:outlineLvl w:val="0"/>
        <w:rPr>
          <w:rFonts w:ascii="Arial" w:hAnsi="Arial" w:cs="Arial"/>
          <w:color w:val="auto"/>
        </w:rPr>
      </w:pPr>
      <w:r>
        <w:rPr>
          <w:rFonts w:ascii="Arial" w:hAnsi="Arial"/>
          <w:i/>
          <w:color w:val="auto"/>
        </w:rPr>
        <w:t xml:space="preserve">Диски часов и минут: </w:t>
      </w:r>
      <w:r>
        <w:rPr>
          <w:rFonts w:ascii="Arial" w:hAnsi="Arial"/>
          <w:color w:val="auto"/>
        </w:rPr>
        <w:t>Жан-Мишель Пеллатон и Жерар Герн – Bloesch SA</w:t>
      </w:r>
    </w:p>
    <w:p w:rsidR="006E1304" w:rsidRPr="006E1304" w:rsidRDefault="006E1304" w:rsidP="00616062">
      <w:pPr>
        <w:spacing w:line="276" w:lineRule="auto"/>
        <w:jc w:val="both"/>
        <w:outlineLvl w:val="0"/>
        <w:rPr>
          <w:rFonts w:ascii="Arial" w:hAnsi="Arial" w:cs="Arial"/>
          <w:i/>
          <w:color w:val="auto"/>
        </w:rPr>
      </w:pPr>
      <w:r w:rsidRPr="0004796C">
        <w:rPr>
          <w:rFonts w:ascii="Arial" w:hAnsi="Arial"/>
          <w:i/>
          <w:color w:val="auto"/>
        </w:rPr>
        <w:t>Заводная коронка</w:t>
      </w:r>
      <w:r w:rsidRPr="0004796C">
        <w:rPr>
          <w:rFonts w:ascii="Arial" w:hAnsi="Arial"/>
          <w:color w:val="auto"/>
        </w:rPr>
        <w:t>: Жан</w:t>
      </w:r>
      <w:r>
        <w:rPr>
          <w:rFonts w:ascii="Arial" w:hAnsi="Arial"/>
          <w:color w:val="auto"/>
        </w:rPr>
        <w:t>-Пьер Кассар – Cheval Frères SA</w:t>
      </w:r>
    </w:p>
    <w:p w:rsidR="006E1304" w:rsidRPr="006E1304" w:rsidRDefault="006E1304" w:rsidP="00616062">
      <w:pPr>
        <w:spacing w:line="276" w:lineRule="auto"/>
        <w:jc w:val="both"/>
        <w:outlineLvl w:val="0"/>
        <w:rPr>
          <w:rFonts w:ascii="Arial" w:hAnsi="Arial" w:cs="Arial"/>
          <w:color w:val="auto"/>
        </w:rPr>
      </w:pPr>
      <w:r>
        <w:rPr>
          <w:rFonts w:ascii="Arial" w:hAnsi="Arial"/>
          <w:i/>
          <w:color w:val="auto"/>
        </w:rPr>
        <w:t>Ротор автоматического подзавода</w:t>
      </w:r>
      <w:r>
        <w:rPr>
          <w:rFonts w:ascii="Arial" w:hAnsi="Arial"/>
          <w:color w:val="auto"/>
        </w:rPr>
        <w:t>: Дени Виллар – Cendres + Métaux Galétan SA</w:t>
      </w:r>
    </w:p>
    <w:p w:rsidR="006E1304" w:rsidRPr="001D07B8" w:rsidRDefault="006E1304" w:rsidP="00616062">
      <w:pPr>
        <w:pStyle w:val="af0"/>
        <w:jc w:val="both"/>
        <w:rPr>
          <w:rFonts w:ascii="Arial" w:hAnsi="Arial" w:cs="Arial"/>
        </w:rPr>
      </w:pPr>
      <w:r>
        <w:rPr>
          <w:rFonts w:ascii="Arial" w:hAnsi="Arial"/>
          <w:i/>
        </w:rPr>
        <w:t xml:space="preserve">Дизайн и изготовление застежки: </w:t>
      </w:r>
      <w:r>
        <w:rPr>
          <w:rFonts w:ascii="Arial" w:hAnsi="Arial"/>
        </w:rPr>
        <w:t>Доминик Мэнье и Бертран Жене – G&amp;F Châtelain</w:t>
      </w:r>
    </w:p>
    <w:p w:rsidR="00EF0416" w:rsidRPr="001D07B8" w:rsidRDefault="00EF0416" w:rsidP="00616062">
      <w:pPr>
        <w:spacing w:line="276" w:lineRule="auto"/>
        <w:jc w:val="both"/>
        <w:outlineLvl w:val="0"/>
        <w:rPr>
          <w:rFonts w:ascii="Arial" w:hAnsi="Arial" w:cs="Arial"/>
          <w:i/>
          <w:color w:val="auto"/>
        </w:rPr>
      </w:pPr>
      <w:r>
        <w:rPr>
          <w:rFonts w:ascii="Arial" w:hAnsi="Arial"/>
          <w:i/>
          <w:color w:val="auto"/>
        </w:rPr>
        <w:t xml:space="preserve">Ремешок: </w:t>
      </w:r>
      <w:r>
        <w:rPr>
          <w:rFonts w:ascii="Arial" w:hAnsi="Arial"/>
        </w:rPr>
        <w:t>Тристан Гийожанен – Creation</w:t>
      </w:r>
      <w:r w:rsidR="00616062">
        <w:rPr>
          <w:rFonts w:ascii="Arial" w:hAnsi="Arial"/>
          <w:lang w:val="fr-CH"/>
        </w:rPr>
        <w:t>s</w:t>
      </w:r>
      <w:r>
        <w:rPr>
          <w:rFonts w:ascii="Arial" w:hAnsi="Arial"/>
        </w:rPr>
        <w:t xml:space="preserve"> Perrin</w:t>
      </w:r>
    </w:p>
    <w:p w:rsidR="00EF0416" w:rsidRPr="001D07B8" w:rsidRDefault="00EF0416" w:rsidP="00616062">
      <w:pPr>
        <w:spacing w:line="276" w:lineRule="auto"/>
        <w:jc w:val="both"/>
        <w:outlineLvl w:val="0"/>
        <w:rPr>
          <w:rFonts w:ascii="Arial" w:hAnsi="Arial" w:cs="Arial"/>
          <w:color w:val="auto"/>
        </w:rPr>
      </w:pPr>
      <w:r>
        <w:rPr>
          <w:rFonts w:ascii="Arial" w:hAnsi="Arial"/>
          <w:i/>
          <w:color w:val="auto"/>
        </w:rPr>
        <w:t xml:space="preserve">Футляр: </w:t>
      </w:r>
      <w:r>
        <w:rPr>
          <w:rFonts w:ascii="Arial" w:hAnsi="Arial"/>
          <w:color w:val="auto"/>
        </w:rPr>
        <w:t>Оливье Бертон – ATS Atelier Luxe</w:t>
      </w:r>
    </w:p>
    <w:p w:rsidR="00EF0416" w:rsidRDefault="00EF0416" w:rsidP="00616062">
      <w:pPr>
        <w:spacing w:line="276" w:lineRule="auto"/>
        <w:jc w:val="both"/>
        <w:outlineLvl w:val="0"/>
        <w:rPr>
          <w:rFonts w:ascii="Arial" w:hAnsi="Arial" w:cs="Arial"/>
          <w:color w:val="auto"/>
        </w:rPr>
      </w:pPr>
      <w:r>
        <w:rPr>
          <w:rFonts w:ascii="Arial" w:hAnsi="Arial"/>
          <w:i/>
          <w:color w:val="auto"/>
        </w:rPr>
        <w:t xml:space="preserve">Производственная логистика:  </w:t>
      </w:r>
      <w:r>
        <w:rPr>
          <w:rFonts w:ascii="Arial" w:hAnsi="Arial"/>
          <w:color w:val="auto"/>
        </w:rPr>
        <w:t>Давид Лами и Изабель Ортега – MB&amp;F</w:t>
      </w:r>
    </w:p>
    <w:p w:rsidR="00EF0416" w:rsidRPr="003E3002" w:rsidRDefault="00EF0416" w:rsidP="00616062">
      <w:pPr>
        <w:spacing w:before="240" w:line="276" w:lineRule="auto"/>
        <w:jc w:val="both"/>
        <w:outlineLvl w:val="0"/>
        <w:rPr>
          <w:rFonts w:ascii="Arial" w:hAnsi="Arial" w:cs="Arial"/>
          <w:color w:val="auto"/>
        </w:rPr>
      </w:pPr>
      <w:r>
        <w:rPr>
          <w:rFonts w:ascii="Arial" w:hAnsi="Arial"/>
          <w:i/>
          <w:color w:val="auto"/>
        </w:rPr>
        <w:t xml:space="preserve">Информационное и рекламное обеспечение: </w:t>
      </w:r>
      <w:r>
        <w:rPr>
          <w:rFonts w:ascii="Arial" w:hAnsi="Arial"/>
          <w:color w:val="auto"/>
        </w:rPr>
        <w:t>Чаррис Ядигароглу, Виржини Мейлан, Жюльет Дюрю – MB&amp;F</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M.A.D.Gallery: </w:t>
      </w:r>
      <w:r>
        <w:rPr>
          <w:rFonts w:ascii="Arial" w:hAnsi="Arial"/>
          <w:color w:val="auto"/>
        </w:rPr>
        <w:t>Эрве Эстьен – MB&amp;F</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Управление продажами: </w:t>
      </w:r>
      <w:r>
        <w:rPr>
          <w:rFonts w:ascii="Arial" w:hAnsi="Arial"/>
          <w:color w:val="auto"/>
        </w:rPr>
        <w:t>Луи Андре, Патрисия Дювиллар и Филип Огл – MB&amp;F</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Графический дизайн: </w:t>
      </w:r>
      <w:r>
        <w:rPr>
          <w:rFonts w:ascii="Arial" w:hAnsi="Arial"/>
          <w:color w:val="auto"/>
        </w:rPr>
        <w:t>Дамьен Сейду – MB&amp;F; Адриан Шульц и Жи</w:t>
      </w:r>
      <w:r w:rsidR="000521B9">
        <w:rPr>
          <w:rFonts w:ascii="Arial" w:hAnsi="Arial"/>
          <w:color w:val="auto"/>
        </w:rPr>
        <w:t>ль Бондал</w:t>
      </w:r>
      <w:r>
        <w:rPr>
          <w:rFonts w:ascii="Arial" w:hAnsi="Arial"/>
          <w:color w:val="auto"/>
        </w:rPr>
        <w:t>аз – Z+Z</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Фотосъемка изделий: </w:t>
      </w:r>
      <w:r>
        <w:rPr>
          <w:rFonts w:ascii="Arial" w:hAnsi="Arial"/>
          <w:color w:val="auto"/>
        </w:rPr>
        <w:t>Маартен ван дер Энде</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Портретная фотосъемка: </w:t>
      </w:r>
      <w:r>
        <w:rPr>
          <w:rFonts w:ascii="Arial" w:hAnsi="Arial"/>
          <w:color w:val="auto"/>
        </w:rPr>
        <w:t>Режи</w:t>
      </w:r>
      <w:r w:rsidR="000521B9">
        <w:rPr>
          <w:rFonts w:ascii="Arial" w:hAnsi="Arial"/>
          <w:color w:val="auto"/>
        </w:rPr>
        <w:t>с</w:t>
      </w:r>
      <w:r>
        <w:rPr>
          <w:rFonts w:ascii="Arial" w:hAnsi="Arial"/>
          <w:color w:val="auto"/>
        </w:rPr>
        <w:t xml:space="preserve"> Голе – Federal</w:t>
      </w:r>
    </w:p>
    <w:p w:rsidR="00EF0416" w:rsidRPr="003E3002" w:rsidRDefault="00EF0416" w:rsidP="00616062">
      <w:pPr>
        <w:spacing w:line="276" w:lineRule="auto"/>
        <w:jc w:val="both"/>
        <w:outlineLvl w:val="0"/>
        <w:rPr>
          <w:rFonts w:ascii="Arial" w:hAnsi="Arial" w:cs="Arial"/>
          <w:i/>
          <w:color w:val="auto"/>
        </w:rPr>
      </w:pPr>
      <w:r>
        <w:rPr>
          <w:rFonts w:ascii="Arial" w:hAnsi="Arial"/>
          <w:i/>
          <w:color w:val="auto"/>
        </w:rPr>
        <w:t xml:space="preserve">Разработка веб-сайта: </w:t>
      </w:r>
      <w:r>
        <w:rPr>
          <w:rFonts w:ascii="Arial" w:hAnsi="Arial"/>
          <w:color w:val="auto"/>
        </w:rPr>
        <w:t>Стефан Бале и Виктор Родригез – Sumo Interactive</w:t>
      </w:r>
    </w:p>
    <w:p w:rsidR="00EF0416" w:rsidRPr="009563DC" w:rsidRDefault="00EF0416" w:rsidP="00616062">
      <w:pPr>
        <w:spacing w:line="276" w:lineRule="auto"/>
        <w:jc w:val="both"/>
        <w:outlineLvl w:val="0"/>
        <w:rPr>
          <w:rFonts w:ascii="Arial" w:hAnsi="Arial" w:cs="Arial"/>
          <w:i/>
          <w:color w:val="auto"/>
        </w:rPr>
      </w:pPr>
      <w:r>
        <w:rPr>
          <w:rFonts w:ascii="Arial" w:hAnsi="Arial"/>
          <w:i/>
          <w:color w:val="auto"/>
        </w:rPr>
        <w:t xml:space="preserve">Тексты: </w:t>
      </w:r>
      <w:r>
        <w:rPr>
          <w:rFonts w:ascii="Arial" w:hAnsi="Arial"/>
          <w:color w:val="auto"/>
        </w:rPr>
        <w:t>Ян Скеллерн – Underthedial</w:t>
      </w:r>
    </w:p>
    <w:p w:rsidR="007C728F" w:rsidRPr="009563DC" w:rsidRDefault="007C728F" w:rsidP="007C728F">
      <w:pPr>
        <w:spacing w:line="276" w:lineRule="auto"/>
        <w:jc w:val="both"/>
        <w:outlineLvl w:val="0"/>
        <w:rPr>
          <w:rFonts w:ascii="Arial" w:hAnsi="Arial" w:cs="Arial"/>
          <w:i/>
          <w:color w:val="auto"/>
        </w:rPr>
      </w:pPr>
      <w:r>
        <w:rPr>
          <w:rFonts w:ascii="Arial" w:hAnsi="Arial"/>
          <w:i/>
          <w:color w:val="auto"/>
        </w:rPr>
        <w:t xml:space="preserve">Фильм: </w:t>
      </w:r>
      <w:r>
        <w:rPr>
          <w:rFonts w:ascii="Arial" w:hAnsi="Arial"/>
          <w:color w:val="auto"/>
        </w:rPr>
        <w:t>Марк-Андре Дешу – MADinSwitzerland</w:t>
      </w:r>
    </w:p>
    <w:p w:rsidR="004814A6" w:rsidRPr="001062AA" w:rsidRDefault="00EF0416" w:rsidP="00FF14EE">
      <w:pPr>
        <w:spacing w:before="240"/>
        <w:jc w:val="both"/>
        <w:rPr>
          <w:rFonts w:ascii="Arial" w:hAnsi="Arial" w:cs="Arial"/>
          <w:b/>
          <w:color w:val="auto"/>
          <w:sz w:val="28"/>
          <w:szCs w:val="28"/>
        </w:rPr>
      </w:pPr>
      <w:r>
        <w:br w:type="page"/>
      </w:r>
      <w:r>
        <w:rPr>
          <w:rFonts w:ascii="Arial" w:hAnsi="Arial"/>
          <w:b/>
          <w:color w:val="auto"/>
          <w:sz w:val="28"/>
        </w:rPr>
        <w:lastRenderedPageBreak/>
        <w:t>MB&amp;F – Генезис концепт-лаборатории</w:t>
      </w:r>
    </w:p>
    <w:p w:rsidR="009F068C" w:rsidRPr="001062AA" w:rsidRDefault="009F068C" w:rsidP="00FF14EE">
      <w:pPr>
        <w:jc w:val="both"/>
        <w:rPr>
          <w:rFonts w:ascii="Arial" w:hAnsi="Arial" w:cs="Arial"/>
          <w:b/>
          <w:i/>
        </w:rPr>
      </w:pPr>
      <w:r>
        <w:rPr>
          <w:rFonts w:ascii="Arial" w:hAnsi="Arial"/>
          <w:b/>
          <w:i/>
        </w:rPr>
        <w:t>10 лет, 10 калибров и многочисленные технические достижения, помноженные на смелое творчество</w:t>
      </w:r>
    </w:p>
    <w:p w:rsidR="009F068C" w:rsidRPr="001062AA" w:rsidRDefault="009F068C" w:rsidP="00FF14EE">
      <w:pPr>
        <w:spacing w:before="240"/>
        <w:jc w:val="both"/>
        <w:rPr>
          <w:rFonts w:ascii="Arial" w:hAnsi="Arial" w:cs="Arial"/>
        </w:rPr>
      </w:pPr>
      <w:r>
        <w:rPr>
          <w:rFonts w:ascii="Arial" w:hAnsi="Arial"/>
        </w:rPr>
        <w:t>В 2015 году MB&amp;F празднует 10-летний юбилей первой в мире лаборатории, специализирующейся на создании концепт-часов. За 10 лет непрерывного творчества было создано 10 уникальных калибров, которые легли в основу «</w:t>
      </w:r>
      <w:r w:rsidR="00E44595">
        <w:rPr>
          <w:rFonts w:ascii="Arial" w:hAnsi="Arial"/>
        </w:rPr>
        <w:t>ч</w:t>
      </w:r>
      <w:r>
        <w:rPr>
          <w:rFonts w:ascii="Arial" w:hAnsi="Arial"/>
        </w:rPr>
        <w:t>асовых машин»</w:t>
      </w:r>
      <w:r w:rsidR="00FB2392">
        <w:rPr>
          <w:rFonts w:ascii="Arial" w:hAnsi="Arial"/>
        </w:rPr>
        <w:t xml:space="preserve"> (</w:t>
      </w:r>
      <w:proofErr w:type="spellStart"/>
      <w:r w:rsidR="00FB2392">
        <w:rPr>
          <w:rFonts w:ascii="Arial" w:hAnsi="Arial" w:cs="Arial"/>
          <w:lang w:val="en-GB"/>
        </w:rPr>
        <w:t>Horological</w:t>
      </w:r>
      <w:proofErr w:type="spellEnd"/>
      <w:r w:rsidR="00FB2392" w:rsidRPr="00616062">
        <w:rPr>
          <w:rFonts w:ascii="Arial" w:hAnsi="Arial" w:cs="Arial"/>
        </w:rPr>
        <w:t xml:space="preserve"> </w:t>
      </w:r>
      <w:r w:rsidR="00FB2392">
        <w:rPr>
          <w:rFonts w:ascii="Arial" w:hAnsi="Arial" w:cs="Arial"/>
          <w:lang w:val="en-GB"/>
        </w:rPr>
        <w:t>Machine</w:t>
      </w:r>
      <w:r w:rsidR="00FB2392">
        <w:rPr>
          <w:rFonts w:ascii="Arial" w:hAnsi="Arial" w:cs="Arial"/>
        </w:rPr>
        <w:t>)</w:t>
      </w:r>
      <w:r>
        <w:rPr>
          <w:rFonts w:ascii="Arial" w:hAnsi="Arial"/>
        </w:rPr>
        <w:t>, восторженно встреченных ценителями, и «</w:t>
      </w:r>
      <w:r w:rsidR="00E44595">
        <w:rPr>
          <w:rFonts w:ascii="Arial" w:hAnsi="Arial"/>
        </w:rPr>
        <w:t>и</w:t>
      </w:r>
      <w:r>
        <w:rPr>
          <w:rFonts w:ascii="Arial" w:hAnsi="Arial"/>
        </w:rPr>
        <w:t>сторических машин»</w:t>
      </w:r>
      <w:r w:rsidR="00E44595" w:rsidRPr="00616062">
        <w:rPr>
          <w:rFonts w:ascii="Arial" w:hAnsi="Arial" w:cs="Arial"/>
        </w:rPr>
        <w:t xml:space="preserve"> </w:t>
      </w:r>
      <w:r w:rsidR="00FB2392">
        <w:rPr>
          <w:rFonts w:ascii="Arial" w:hAnsi="Arial" w:cs="Arial"/>
        </w:rPr>
        <w:t>(</w:t>
      </w:r>
      <w:r w:rsidR="00E44595">
        <w:rPr>
          <w:rFonts w:ascii="Arial" w:hAnsi="Arial" w:cs="Arial"/>
          <w:lang w:val="en-GB"/>
        </w:rPr>
        <w:t>Legacy</w:t>
      </w:r>
      <w:r w:rsidR="00E44595" w:rsidRPr="00616062">
        <w:rPr>
          <w:rFonts w:ascii="Arial" w:hAnsi="Arial" w:cs="Arial"/>
        </w:rPr>
        <w:t xml:space="preserve"> </w:t>
      </w:r>
      <w:r w:rsidR="00E44595">
        <w:rPr>
          <w:rFonts w:ascii="Arial" w:hAnsi="Arial" w:cs="Arial"/>
          <w:lang w:val="en-GB"/>
        </w:rPr>
        <w:t>Machine</w:t>
      </w:r>
      <w:r w:rsidR="00FB2392">
        <w:rPr>
          <w:rFonts w:ascii="Arial" w:hAnsi="Arial" w:cs="Arial"/>
        </w:rPr>
        <w:t>)</w:t>
      </w:r>
      <w:r>
        <w:rPr>
          <w:rFonts w:ascii="Arial" w:hAnsi="Arial"/>
        </w:rPr>
        <w:t>, обеспечивших  бренду MB&amp;F всеобщее признание.</w:t>
      </w:r>
    </w:p>
    <w:p w:rsidR="009F068C" w:rsidRPr="001062AA" w:rsidRDefault="001062AA" w:rsidP="00FF14EE">
      <w:pPr>
        <w:spacing w:before="240"/>
        <w:jc w:val="both"/>
        <w:rPr>
          <w:rFonts w:ascii="Arial" w:hAnsi="Arial" w:cs="Arial"/>
        </w:rPr>
      </w:pPr>
      <w:r>
        <w:rPr>
          <w:rFonts w:ascii="Arial" w:hAnsi="Arial"/>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коллективы независимых профессионалов часового дела с целью проектирования и создания радикальных концептуальных часов, выпускаемых небольшими сериями. В команды разработчиков входят специалисты, которых отбирает сам Бюссер.</w:t>
      </w:r>
    </w:p>
    <w:p w:rsidR="009F068C" w:rsidRPr="001062AA" w:rsidRDefault="009F068C" w:rsidP="00FF14EE">
      <w:pPr>
        <w:spacing w:before="240"/>
        <w:jc w:val="both"/>
        <w:rPr>
          <w:rFonts w:ascii="Arial" w:hAnsi="Arial" w:cs="Arial"/>
        </w:rPr>
      </w:pPr>
      <w:r>
        <w:rPr>
          <w:rFonts w:ascii="Arial" w:hAnsi="Arial"/>
        </w:rPr>
        <w:t xml:space="preserve">В 2007 году компания MB&amp;F создала свою первую </w:t>
      </w:r>
      <w:r w:rsidR="00FB2392">
        <w:rPr>
          <w:rFonts w:ascii="Arial" w:hAnsi="Arial"/>
        </w:rPr>
        <w:t xml:space="preserve">«машину» из коллекции </w:t>
      </w:r>
      <w:r>
        <w:rPr>
          <w:rFonts w:ascii="Arial" w:hAnsi="Arial"/>
        </w:rPr>
        <w:t>Horological Machine. Ее объемный</w:t>
      </w:r>
      <w:r w:rsidR="00172FCB">
        <w:rPr>
          <w:rFonts w:ascii="Arial" w:hAnsi="Arial"/>
        </w:rPr>
        <w:t xml:space="preserve"> скульптурный</w:t>
      </w:r>
      <w:r>
        <w:rPr>
          <w:rFonts w:ascii="Arial" w:hAnsi="Arial"/>
        </w:rPr>
        <w:t xml:space="preserve"> корпус и эффектно декорированный «двигатель» задали стандарты для последующих версий – HM2, HM3, HM4, HM5, HM6 и, наконец, HMX</w:t>
      </w:r>
      <w:r w:rsidR="00FB2392">
        <w:rPr>
          <w:rFonts w:ascii="Arial" w:hAnsi="Arial"/>
        </w:rPr>
        <w:t>. Об этих творениях</w:t>
      </w:r>
      <w:r>
        <w:rPr>
          <w:rFonts w:ascii="Arial" w:hAnsi="Arial"/>
        </w:rPr>
        <w:t xml:space="preserve"> можно сказать, что они показывают время, однако не созданы специально для того, чтобы служить инструментом для отображения времени.</w:t>
      </w:r>
    </w:p>
    <w:p w:rsidR="009F068C" w:rsidRPr="006E1304" w:rsidRDefault="009F068C" w:rsidP="00FF14EE">
      <w:pPr>
        <w:spacing w:before="240"/>
        <w:jc w:val="both"/>
        <w:rPr>
          <w:rFonts w:ascii="Arial" w:hAnsi="Arial" w:cs="Arial"/>
        </w:rPr>
      </w:pPr>
      <w:r>
        <w:rPr>
          <w:rFonts w:ascii="Arial" w:hAnsi="Arial"/>
        </w:rPr>
        <w:t xml:space="preserve">В 2011 году MB&amp;F представила миру коллекцию Legacy Machine с корпусом круглой формы. Эти более классические модели (классические </w:t>
      </w:r>
      <w:r w:rsidR="00172FCB" w:rsidRPr="00E44595">
        <w:rPr>
          <w:rFonts w:ascii="Arial" w:hAnsi="Arial"/>
        </w:rPr>
        <w:t>–</w:t>
      </w:r>
      <w:r w:rsidR="00172FCB">
        <w:rPr>
          <w:rFonts w:ascii="Arial" w:hAnsi="Arial"/>
        </w:rPr>
        <w:t xml:space="preserve"> </w:t>
      </w:r>
      <w:r>
        <w:rPr>
          <w:rFonts w:ascii="Arial" w:hAnsi="Arial"/>
        </w:rPr>
        <w:t>по меркам MB&amp;F) отдают дань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За моделями LM1 and LM2 последовала LM101 – первая «машина» MB&amp;F, механизм которой был полностью разработан и изготовлен собственными силами.</w:t>
      </w:r>
    </w:p>
    <w:p w:rsidR="009F068C" w:rsidRPr="006E1304" w:rsidRDefault="001062AA" w:rsidP="00FF14EE">
      <w:pPr>
        <w:spacing w:before="240"/>
        <w:jc w:val="both"/>
        <w:rPr>
          <w:rFonts w:ascii="Arial" w:hAnsi="Arial" w:cs="Arial"/>
        </w:rPr>
      </w:pPr>
      <w:r>
        <w:rPr>
          <w:rFonts w:ascii="Arial" w:hAnsi="Arial"/>
        </w:rPr>
        <w:t>С 2011 года MB&amp;F поочередно выпускает экстравагантные варианты «</w:t>
      </w:r>
      <w:r w:rsidR="00E44595">
        <w:rPr>
          <w:rFonts w:ascii="Arial" w:hAnsi="Arial"/>
        </w:rPr>
        <w:t>ч</w:t>
      </w:r>
      <w:r>
        <w:rPr>
          <w:rFonts w:ascii="Arial" w:hAnsi="Arial"/>
        </w:rPr>
        <w:t>асовых машин» и новые экземпляры «</w:t>
      </w:r>
      <w:r w:rsidR="00E44595">
        <w:rPr>
          <w:rFonts w:ascii="Arial" w:hAnsi="Arial"/>
        </w:rPr>
        <w:t>и</w:t>
      </w:r>
      <w:r>
        <w:rPr>
          <w:rFonts w:ascii="Arial" w:hAnsi="Arial"/>
        </w:rPr>
        <w:t>сторических машин», навеянные богатым прошлым часового дела.</w:t>
      </w:r>
    </w:p>
    <w:p w:rsidR="00B854A6" w:rsidRDefault="009F068C" w:rsidP="00FF14EE">
      <w:pPr>
        <w:spacing w:before="240"/>
        <w:jc w:val="both"/>
        <w:rPr>
          <w:rFonts w:ascii="Arial" w:hAnsi="Arial" w:cs="Arial"/>
        </w:rPr>
      </w:pPr>
      <w:r>
        <w:rPr>
          <w:rFonts w:ascii="Arial" w:hAnsi="Arial"/>
        </w:rPr>
        <w:t>Каждая из новинок неизменно получает признание у профессионалов и ценителей часового искусства. На женевском Гран-при часового искусства в 2012 году модель MB&amp;F Legacy Machine No.1 была награждена премией зрительских симпатий (на основе голосования поклонников часового искусства) и завоевала первый приз в категории «Лучшие мужские часы» (по результатам голосования жюри). На Гран-при 2010 года часы HM4 Thunderbolt производства MB&amp;F одержали победу в номинации «Лучшая концепция и дизайн». Наконец, в 2015 году за модель HM6 Space Pirate бренд MB&amp;F получил премию Red Dot: Best of the Best – главную награду международного конкурса Red Dot Awards.</w:t>
      </w:r>
    </w:p>
    <w:sectPr w:rsidR="00B854A6" w:rsidSect="009D6583">
      <w:headerReference w:type="even" r:id="rId8"/>
      <w:headerReference w:type="default" r:id="rId9"/>
      <w:footerReference w:type="even" r:id="rId10"/>
      <w:footerReference w:type="default" r:id="rId11"/>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0A" w:rsidRDefault="00F36B0A">
      <w:r>
        <w:separator/>
      </w:r>
    </w:p>
  </w:endnote>
  <w:endnote w:type="continuationSeparator" w:id="0">
    <w:p w:rsidR="00F36B0A" w:rsidRDefault="00F3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5C" w:rsidRPr="000864EA" w:rsidRDefault="00507D5C" w:rsidP="00EF0416">
    <w:pPr>
      <w:pStyle w:val="WW-Default"/>
      <w:spacing w:after="283"/>
    </w:pPr>
    <w:r>
      <w:rPr>
        <w:rFonts w:ascii="Arial" w:hAnsi="Arial"/>
        <w:sz w:val="18"/>
      </w:rPr>
      <w:t xml:space="preserve">Контакты для получения подробной информации: </w:t>
    </w:r>
    <w:r>
      <w:rPr>
        <w:rFonts w:ascii="Arial" w:hAnsi="Arial" w:cs="Arial"/>
        <w:sz w:val="18"/>
        <w:szCs w:val="18"/>
      </w:rPr>
      <w:br/>
    </w:r>
    <w:r>
      <w:rPr>
        <w:rFonts w:ascii="Arial" w:hAnsi="Arial"/>
        <w:sz w:val="18"/>
      </w:rPr>
      <w:t>Charris Yadigaroglou, MB&amp;F SA, Rue Verdaine 11, CH-1204 Geneva, Швейцария</w:t>
    </w:r>
    <w:r>
      <w:rPr>
        <w:rFonts w:ascii="Arial" w:hAnsi="Arial" w:cs="Arial"/>
        <w:sz w:val="18"/>
        <w:szCs w:val="18"/>
      </w:rPr>
      <w:br/>
    </w:r>
    <w:r>
      <w:rPr>
        <w:rFonts w:ascii="Arial" w:hAnsi="Arial"/>
        <w:sz w:val="18"/>
      </w:rPr>
      <w:t>Эл. адрес: cy@mbandf.com. Тел.: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5C" w:rsidRPr="000864EA" w:rsidRDefault="00507D5C" w:rsidP="00EF0416">
    <w:pPr>
      <w:pStyle w:val="WW-Default"/>
      <w:tabs>
        <w:tab w:val="center" w:pos="4571"/>
      </w:tabs>
      <w:spacing w:after="283"/>
    </w:pPr>
    <w:r>
      <w:rPr>
        <w:rFonts w:ascii="Arial" w:hAnsi="Arial"/>
        <w:sz w:val="18"/>
      </w:rPr>
      <w:t>Контакты для получения подробной информации:</w:t>
    </w:r>
    <w:r>
      <w:rPr>
        <w:rFonts w:ascii="Arial" w:hAnsi="Arial" w:cs="Arial"/>
        <w:sz w:val="18"/>
        <w:szCs w:val="18"/>
      </w:rPr>
      <w:br/>
    </w:r>
    <w:r>
      <w:rPr>
        <w:rFonts w:ascii="Arial" w:hAnsi="Arial"/>
        <w:sz w:val="18"/>
      </w:rPr>
      <w:t>Charris Yadigaroglou, MB&amp;F SA, Rue Verdaine 11, CH-1204 Genève, Швейцария</w:t>
    </w:r>
    <w:r>
      <w:rPr>
        <w:rFonts w:ascii="Arial" w:hAnsi="Arial" w:cs="Arial"/>
        <w:sz w:val="18"/>
        <w:szCs w:val="18"/>
      </w:rPr>
      <w:br/>
    </w:r>
    <w:r>
      <w:rPr>
        <w:rFonts w:ascii="Arial" w:hAnsi="Arial"/>
        <w:sz w:val="18"/>
      </w:rPr>
      <w:t>Эл. адрес: cy@mbandf.com. Тел.: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0A" w:rsidRDefault="00F36B0A">
      <w:r>
        <w:separator/>
      </w:r>
    </w:p>
  </w:footnote>
  <w:footnote w:type="continuationSeparator" w:id="0">
    <w:p w:rsidR="00F36B0A" w:rsidRDefault="00F3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5C" w:rsidRPr="000D2342" w:rsidRDefault="003714D5">
    <w:pPr>
      <w:pStyle w:val="a3"/>
    </w:pPr>
    <w:r>
      <w:rPr>
        <w:noProof/>
        <w:lang w:bidi="ar-SA"/>
      </w:rPr>
      <w:drawing>
        <wp:inline distT="0" distB="0" distL="0" distR="0" wp14:anchorId="6CB0904A" wp14:editId="4C9C5D1F">
          <wp:extent cx="1541780" cy="520700"/>
          <wp:effectExtent l="0" t="0" r="1270" b="0"/>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5C" w:rsidRPr="005419B3" w:rsidRDefault="003714D5" w:rsidP="004814A6">
    <w:pPr>
      <w:pStyle w:val="a3"/>
    </w:pPr>
    <w:r>
      <w:rPr>
        <w:noProof/>
        <w:lang w:bidi="ar-SA"/>
      </w:rPr>
      <w:drawing>
        <wp:inline distT="0" distB="0" distL="0" distR="0" wp14:anchorId="25AD39DE" wp14:editId="0191B7B1">
          <wp:extent cx="1541780" cy="520700"/>
          <wp:effectExtent l="0" t="0" r="127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F40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8590E"/>
    <w:multiLevelType w:val="hybridMultilevel"/>
    <w:tmpl w:val="7DFE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46649"/>
    <w:multiLevelType w:val="hybridMultilevel"/>
    <w:tmpl w:val="B67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2DDD"/>
    <w:rsid w:val="000034EF"/>
    <w:rsid w:val="00010ED3"/>
    <w:rsid w:val="00034CAE"/>
    <w:rsid w:val="00043F8D"/>
    <w:rsid w:val="0004796C"/>
    <w:rsid w:val="000521B9"/>
    <w:rsid w:val="00057A3B"/>
    <w:rsid w:val="000634C9"/>
    <w:rsid w:val="0007027B"/>
    <w:rsid w:val="00070822"/>
    <w:rsid w:val="00072492"/>
    <w:rsid w:val="000846DF"/>
    <w:rsid w:val="00091060"/>
    <w:rsid w:val="00093C21"/>
    <w:rsid w:val="000C3D3F"/>
    <w:rsid w:val="000C5F76"/>
    <w:rsid w:val="000C7CD7"/>
    <w:rsid w:val="000D2342"/>
    <w:rsid w:val="000D3DAE"/>
    <w:rsid w:val="000D6D39"/>
    <w:rsid w:val="000E37BC"/>
    <w:rsid w:val="000F1612"/>
    <w:rsid w:val="000F219D"/>
    <w:rsid w:val="00101B2E"/>
    <w:rsid w:val="00103BD8"/>
    <w:rsid w:val="0010541A"/>
    <w:rsid w:val="001062AA"/>
    <w:rsid w:val="001125EC"/>
    <w:rsid w:val="0011435D"/>
    <w:rsid w:val="00115093"/>
    <w:rsid w:val="00120ACF"/>
    <w:rsid w:val="00123D09"/>
    <w:rsid w:val="001246FF"/>
    <w:rsid w:val="00131530"/>
    <w:rsid w:val="00132859"/>
    <w:rsid w:val="00133ACD"/>
    <w:rsid w:val="00142639"/>
    <w:rsid w:val="00146A81"/>
    <w:rsid w:val="00147F62"/>
    <w:rsid w:val="00172FCB"/>
    <w:rsid w:val="00174442"/>
    <w:rsid w:val="00184120"/>
    <w:rsid w:val="00186005"/>
    <w:rsid w:val="001863D4"/>
    <w:rsid w:val="001916A5"/>
    <w:rsid w:val="00197E3A"/>
    <w:rsid w:val="001B469C"/>
    <w:rsid w:val="001C0D01"/>
    <w:rsid w:val="001C3901"/>
    <w:rsid w:val="001D07B8"/>
    <w:rsid w:val="001D4234"/>
    <w:rsid w:val="001E497C"/>
    <w:rsid w:val="00214A1C"/>
    <w:rsid w:val="00226E29"/>
    <w:rsid w:val="0023455F"/>
    <w:rsid w:val="002411AD"/>
    <w:rsid w:val="00244807"/>
    <w:rsid w:val="00255E4A"/>
    <w:rsid w:val="00256939"/>
    <w:rsid w:val="00277F75"/>
    <w:rsid w:val="00280289"/>
    <w:rsid w:val="002863D3"/>
    <w:rsid w:val="00297D19"/>
    <w:rsid w:val="002B4261"/>
    <w:rsid w:val="002C3D4F"/>
    <w:rsid w:val="002C4BCE"/>
    <w:rsid w:val="00301C3A"/>
    <w:rsid w:val="00304EBC"/>
    <w:rsid w:val="003103B9"/>
    <w:rsid w:val="00310AC0"/>
    <w:rsid w:val="00314442"/>
    <w:rsid w:val="00320F0C"/>
    <w:rsid w:val="00321BEA"/>
    <w:rsid w:val="00341F1C"/>
    <w:rsid w:val="00356E5D"/>
    <w:rsid w:val="00364604"/>
    <w:rsid w:val="003714D5"/>
    <w:rsid w:val="003A4C5D"/>
    <w:rsid w:val="003B1657"/>
    <w:rsid w:val="003C0C76"/>
    <w:rsid w:val="003C644D"/>
    <w:rsid w:val="003E0927"/>
    <w:rsid w:val="003E23F5"/>
    <w:rsid w:val="003E5852"/>
    <w:rsid w:val="003F3E45"/>
    <w:rsid w:val="004077C2"/>
    <w:rsid w:val="00411672"/>
    <w:rsid w:val="00412481"/>
    <w:rsid w:val="00417C87"/>
    <w:rsid w:val="0042795E"/>
    <w:rsid w:val="0045297A"/>
    <w:rsid w:val="00473FC8"/>
    <w:rsid w:val="004814A6"/>
    <w:rsid w:val="00495A8D"/>
    <w:rsid w:val="004969EB"/>
    <w:rsid w:val="004B31BA"/>
    <w:rsid w:val="004B56EF"/>
    <w:rsid w:val="004D66DC"/>
    <w:rsid w:val="00506B2C"/>
    <w:rsid w:val="00507D5C"/>
    <w:rsid w:val="00514523"/>
    <w:rsid w:val="005300A9"/>
    <w:rsid w:val="00535181"/>
    <w:rsid w:val="00544BE2"/>
    <w:rsid w:val="00550D47"/>
    <w:rsid w:val="0055573F"/>
    <w:rsid w:val="00555836"/>
    <w:rsid w:val="00561AE6"/>
    <w:rsid w:val="00571131"/>
    <w:rsid w:val="005747FC"/>
    <w:rsid w:val="00591C47"/>
    <w:rsid w:val="005A6DFC"/>
    <w:rsid w:val="005C47D9"/>
    <w:rsid w:val="005C6101"/>
    <w:rsid w:val="005D245A"/>
    <w:rsid w:val="005E0169"/>
    <w:rsid w:val="005F4C72"/>
    <w:rsid w:val="006042EF"/>
    <w:rsid w:val="00616062"/>
    <w:rsid w:val="00616CAF"/>
    <w:rsid w:val="0062792D"/>
    <w:rsid w:val="006343CA"/>
    <w:rsid w:val="00646F1E"/>
    <w:rsid w:val="006519B3"/>
    <w:rsid w:val="00653B43"/>
    <w:rsid w:val="0066691B"/>
    <w:rsid w:val="006723B7"/>
    <w:rsid w:val="00675845"/>
    <w:rsid w:val="00682A95"/>
    <w:rsid w:val="00692140"/>
    <w:rsid w:val="006940A8"/>
    <w:rsid w:val="006A0D71"/>
    <w:rsid w:val="006A3DDD"/>
    <w:rsid w:val="006A45B2"/>
    <w:rsid w:val="006B64DA"/>
    <w:rsid w:val="006C3AC7"/>
    <w:rsid w:val="006D099E"/>
    <w:rsid w:val="006D7121"/>
    <w:rsid w:val="006E1304"/>
    <w:rsid w:val="006E26A9"/>
    <w:rsid w:val="0070076A"/>
    <w:rsid w:val="00703434"/>
    <w:rsid w:val="0071604B"/>
    <w:rsid w:val="00717879"/>
    <w:rsid w:val="00722BB7"/>
    <w:rsid w:val="00751714"/>
    <w:rsid w:val="00753576"/>
    <w:rsid w:val="007561D0"/>
    <w:rsid w:val="00762787"/>
    <w:rsid w:val="00763BE8"/>
    <w:rsid w:val="00770E23"/>
    <w:rsid w:val="007735B0"/>
    <w:rsid w:val="00776F90"/>
    <w:rsid w:val="0078188A"/>
    <w:rsid w:val="007914C4"/>
    <w:rsid w:val="007960DC"/>
    <w:rsid w:val="00796FA1"/>
    <w:rsid w:val="007A67F3"/>
    <w:rsid w:val="007B1AA2"/>
    <w:rsid w:val="007B2369"/>
    <w:rsid w:val="007B48AE"/>
    <w:rsid w:val="007C728F"/>
    <w:rsid w:val="007D2516"/>
    <w:rsid w:val="007E31FB"/>
    <w:rsid w:val="007F695B"/>
    <w:rsid w:val="007F7B9D"/>
    <w:rsid w:val="00805FA3"/>
    <w:rsid w:val="008144D0"/>
    <w:rsid w:val="00823630"/>
    <w:rsid w:val="00830670"/>
    <w:rsid w:val="00842D24"/>
    <w:rsid w:val="00847424"/>
    <w:rsid w:val="008652C0"/>
    <w:rsid w:val="00865B56"/>
    <w:rsid w:val="00872835"/>
    <w:rsid w:val="00880C0E"/>
    <w:rsid w:val="008850D3"/>
    <w:rsid w:val="00897CB7"/>
    <w:rsid w:val="008A1CE7"/>
    <w:rsid w:val="008A7605"/>
    <w:rsid w:val="008B40BB"/>
    <w:rsid w:val="008B7F22"/>
    <w:rsid w:val="008C3CB6"/>
    <w:rsid w:val="008C7A95"/>
    <w:rsid w:val="008E0C9D"/>
    <w:rsid w:val="008E6037"/>
    <w:rsid w:val="00904652"/>
    <w:rsid w:val="00907CEC"/>
    <w:rsid w:val="00907E41"/>
    <w:rsid w:val="009636E5"/>
    <w:rsid w:val="0098578E"/>
    <w:rsid w:val="009860D2"/>
    <w:rsid w:val="009966DB"/>
    <w:rsid w:val="00997B8F"/>
    <w:rsid w:val="009A0CEC"/>
    <w:rsid w:val="009A12BB"/>
    <w:rsid w:val="009B0FB4"/>
    <w:rsid w:val="009B6512"/>
    <w:rsid w:val="009D5D99"/>
    <w:rsid w:val="009D6583"/>
    <w:rsid w:val="009D7FF0"/>
    <w:rsid w:val="009E3C13"/>
    <w:rsid w:val="009F068C"/>
    <w:rsid w:val="009F073B"/>
    <w:rsid w:val="009F669C"/>
    <w:rsid w:val="00A01D75"/>
    <w:rsid w:val="00A07A2E"/>
    <w:rsid w:val="00A15C7E"/>
    <w:rsid w:val="00A16328"/>
    <w:rsid w:val="00A25AEB"/>
    <w:rsid w:val="00A32CAF"/>
    <w:rsid w:val="00A33626"/>
    <w:rsid w:val="00A33C4B"/>
    <w:rsid w:val="00A52973"/>
    <w:rsid w:val="00A61196"/>
    <w:rsid w:val="00A629FA"/>
    <w:rsid w:val="00A6517B"/>
    <w:rsid w:val="00A938BE"/>
    <w:rsid w:val="00AC4FA1"/>
    <w:rsid w:val="00AC7910"/>
    <w:rsid w:val="00AD3E0F"/>
    <w:rsid w:val="00AD652C"/>
    <w:rsid w:val="00AE3E01"/>
    <w:rsid w:val="00AF22CC"/>
    <w:rsid w:val="00AF5DC5"/>
    <w:rsid w:val="00B0102C"/>
    <w:rsid w:val="00B0427D"/>
    <w:rsid w:val="00B12B70"/>
    <w:rsid w:val="00B173E0"/>
    <w:rsid w:val="00B17AD8"/>
    <w:rsid w:val="00B26DDD"/>
    <w:rsid w:val="00B30924"/>
    <w:rsid w:val="00B53DEE"/>
    <w:rsid w:val="00B854A6"/>
    <w:rsid w:val="00B86D17"/>
    <w:rsid w:val="00BA2FD8"/>
    <w:rsid w:val="00BA4733"/>
    <w:rsid w:val="00BB0DA0"/>
    <w:rsid w:val="00BB103E"/>
    <w:rsid w:val="00BC047E"/>
    <w:rsid w:val="00BC4B45"/>
    <w:rsid w:val="00BD12D9"/>
    <w:rsid w:val="00BD193A"/>
    <w:rsid w:val="00BE682C"/>
    <w:rsid w:val="00C05B29"/>
    <w:rsid w:val="00C2135B"/>
    <w:rsid w:val="00C22D72"/>
    <w:rsid w:val="00C2566B"/>
    <w:rsid w:val="00C27E29"/>
    <w:rsid w:val="00C33DC3"/>
    <w:rsid w:val="00C429DC"/>
    <w:rsid w:val="00C50A79"/>
    <w:rsid w:val="00C668C3"/>
    <w:rsid w:val="00C73177"/>
    <w:rsid w:val="00C7548C"/>
    <w:rsid w:val="00C77F46"/>
    <w:rsid w:val="00C800B3"/>
    <w:rsid w:val="00C840DE"/>
    <w:rsid w:val="00C85456"/>
    <w:rsid w:val="00CB2B14"/>
    <w:rsid w:val="00CC0EFA"/>
    <w:rsid w:val="00CC795D"/>
    <w:rsid w:val="00CD320A"/>
    <w:rsid w:val="00CD60E6"/>
    <w:rsid w:val="00CE73F4"/>
    <w:rsid w:val="00CF2BBF"/>
    <w:rsid w:val="00CF2FDF"/>
    <w:rsid w:val="00CF3843"/>
    <w:rsid w:val="00D13EDF"/>
    <w:rsid w:val="00D140FA"/>
    <w:rsid w:val="00D304F5"/>
    <w:rsid w:val="00D32B11"/>
    <w:rsid w:val="00D352F2"/>
    <w:rsid w:val="00D4482A"/>
    <w:rsid w:val="00D45A00"/>
    <w:rsid w:val="00D55B45"/>
    <w:rsid w:val="00D74657"/>
    <w:rsid w:val="00D833AC"/>
    <w:rsid w:val="00D93549"/>
    <w:rsid w:val="00D95977"/>
    <w:rsid w:val="00D9652B"/>
    <w:rsid w:val="00DA2810"/>
    <w:rsid w:val="00DB7739"/>
    <w:rsid w:val="00DC5A35"/>
    <w:rsid w:val="00DC5C9E"/>
    <w:rsid w:val="00DD16F5"/>
    <w:rsid w:val="00DD7DE1"/>
    <w:rsid w:val="00DE4B03"/>
    <w:rsid w:val="00DE614D"/>
    <w:rsid w:val="00DF5F42"/>
    <w:rsid w:val="00E14F17"/>
    <w:rsid w:val="00E213DC"/>
    <w:rsid w:val="00E25F06"/>
    <w:rsid w:val="00E378C3"/>
    <w:rsid w:val="00E37F1D"/>
    <w:rsid w:val="00E430E1"/>
    <w:rsid w:val="00E44595"/>
    <w:rsid w:val="00E452C4"/>
    <w:rsid w:val="00E70BC1"/>
    <w:rsid w:val="00E728EC"/>
    <w:rsid w:val="00E7418C"/>
    <w:rsid w:val="00E76311"/>
    <w:rsid w:val="00E90E59"/>
    <w:rsid w:val="00E95D33"/>
    <w:rsid w:val="00EA4ED1"/>
    <w:rsid w:val="00EA5250"/>
    <w:rsid w:val="00EB243C"/>
    <w:rsid w:val="00EB2ACC"/>
    <w:rsid w:val="00EC03AC"/>
    <w:rsid w:val="00ED763D"/>
    <w:rsid w:val="00ED79A3"/>
    <w:rsid w:val="00EE1FE3"/>
    <w:rsid w:val="00EF0416"/>
    <w:rsid w:val="00F0043F"/>
    <w:rsid w:val="00F05ADF"/>
    <w:rsid w:val="00F127EE"/>
    <w:rsid w:val="00F152DD"/>
    <w:rsid w:val="00F17C73"/>
    <w:rsid w:val="00F2403D"/>
    <w:rsid w:val="00F36B0A"/>
    <w:rsid w:val="00F736FF"/>
    <w:rsid w:val="00F81AD2"/>
    <w:rsid w:val="00F8252B"/>
    <w:rsid w:val="00F875D0"/>
    <w:rsid w:val="00F93BA2"/>
    <w:rsid w:val="00F9533F"/>
    <w:rsid w:val="00F96369"/>
    <w:rsid w:val="00FA2D54"/>
    <w:rsid w:val="00FA3DA8"/>
    <w:rsid w:val="00FB2392"/>
    <w:rsid w:val="00FB2EF8"/>
    <w:rsid w:val="00FB750F"/>
    <w:rsid w:val="00FD699B"/>
    <w:rsid w:val="00FE30DA"/>
    <w:rsid w:val="00FF14EE"/>
    <w:rsid w:val="00FF6C66"/>
  </w:rsids>
  <m:mathPr>
    <m:mathFont m:val="Cambria Math"/>
    <m:brkBin m:val="before"/>
    <m:brkBinSub m:val="--"/>
    <m:smallFrac/>
    <m:dispDef/>
    <m:lMargin m:val="0"/>
    <m:rMargin m:val="0"/>
    <m:defJc m:val="centerGroup"/>
    <m:wrapRight/>
    <m:intLim m:val="subSup"/>
    <m:naryLim m:val="subSup"/>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85D17-F5C0-413F-8D65-6FC3E0FF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56"/>
    <w:rPr>
      <w:rFonts w:eastAsia="ヒラギノ角ゴ Pro W3"/>
      <w:color w:val="000000"/>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5B56"/>
    <w:pPr>
      <w:tabs>
        <w:tab w:val="center" w:pos="4536"/>
        <w:tab w:val="right" w:pos="9072"/>
      </w:tabs>
    </w:pPr>
  </w:style>
  <w:style w:type="paragraph" w:styleId="a4">
    <w:name w:val="footer"/>
    <w:basedOn w:val="a"/>
    <w:link w:val="a5"/>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rPr>
  </w:style>
  <w:style w:type="character" w:customStyle="1" w:styleId="a5">
    <w:name w:val="Нижний колонтитул Знак"/>
    <w:link w:val="a4"/>
    <w:semiHidden/>
    <w:rsid w:val="00865B56"/>
    <w:rPr>
      <w:rFonts w:eastAsia="ヒラギノ角ゴ Pro W3"/>
      <w:color w:val="000000"/>
      <w:kern w:val="1"/>
      <w:sz w:val="24"/>
      <w:szCs w:val="24"/>
      <w:lang w:val="ru-RU" w:eastAsia="ru-RU" w:bidi="ru-RU"/>
    </w:rPr>
  </w:style>
  <w:style w:type="paragraph" w:styleId="a6">
    <w:name w:val="Document Map"/>
    <w:basedOn w:val="a"/>
    <w:semiHidden/>
    <w:rsid w:val="000D4AEF"/>
    <w:pPr>
      <w:shd w:val="clear" w:color="auto" w:fill="000080"/>
    </w:pPr>
    <w:rPr>
      <w:rFonts w:ascii="Tahoma" w:hAnsi="Tahoma" w:cs="Tahoma"/>
      <w:sz w:val="20"/>
      <w:szCs w:val="20"/>
    </w:rPr>
  </w:style>
  <w:style w:type="character" w:styleId="a7">
    <w:name w:val="annotation reference"/>
    <w:rsid w:val="0066609D"/>
    <w:rPr>
      <w:sz w:val="18"/>
      <w:szCs w:val="18"/>
    </w:rPr>
  </w:style>
  <w:style w:type="paragraph" w:styleId="a8">
    <w:name w:val="annotation text"/>
    <w:basedOn w:val="a"/>
    <w:link w:val="a9"/>
    <w:rsid w:val="0066609D"/>
  </w:style>
  <w:style w:type="character" w:customStyle="1" w:styleId="a9">
    <w:name w:val="Текст примечания Знак"/>
    <w:link w:val="a8"/>
    <w:rsid w:val="0066609D"/>
    <w:rPr>
      <w:rFonts w:eastAsia="ヒラギノ角ゴ Pro W3"/>
      <w:color w:val="000000"/>
      <w:kern w:val="1"/>
      <w:sz w:val="24"/>
      <w:szCs w:val="24"/>
      <w:lang w:val="ru-RU" w:eastAsia="ru-RU"/>
    </w:rPr>
  </w:style>
  <w:style w:type="paragraph" w:styleId="aa">
    <w:name w:val="annotation subject"/>
    <w:basedOn w:val="a8"/>
    <w:next w:val="a8"/>
    <w:link w:val="ab"/>
    <w:rsid w:val="0066609D"/>
    <w:rPr>
      <w:b/>
      <w:bCs/>
    </w:rPr>
  </w:style>
  <w:style w:type="character" w:customStyle="1" w:styleId="ab">
    <w:name w:val="Тема примечания Знак"/>
    <w:link w:val="aa"/>
    <w:rsid w:val="0066609D"/>
    <w:rPr>
      <w:rFonts w:eastAsia="ヒラギノ角ゴ Pro W3"/>
      <w:b/>
      <w:bCs/>
      <w:color w:val="000000"/>
      <w:kern w:val="1"/>
      <w:sz w:val="24"/>
      <w:szCs w:val="24"/>
      <w:lang w:val="ru-RU" w:eastAsia="ru-RU"/>
    </w:rPr>
  </w:style>
  <w:style w:type="paragraph" w:styleId="ac">
    <w:name w:val="Balloon Text"/>
    <w:basedOn w:val="a"/>
    <w:link w:val="ad"/>
    <w:rsid w:val="0066609D"/>
    <w:rPr>
      <w:rFonts w:ascii="Lucida Grande" w:hAnsi="Lucida Grande"/>
      <w:sz w:val="18"/>
      <w:szCs w:val="18"/>
    </w:rPr>
  </w:style>
  <w:style w:type="character" w:customStyle="1" w:styleId="ad">
    <w:name w:val="Текст выноски Знак"/>
    <w:link w:val="ac"/>
    <w:rsid w:val="0066609D"/>
    <w:rPr>
      <w:rFonts w:ascii="Lucida Grande" w:eastAsia="ヒラギノ角ゴ Pro W3" w:hAnsi="Lucida Grande"/>
      <w:color w:val="000000"/>
      <w:kern w:val="1"/>
      <w:sz w:val="18"/>
      <w:szCs w:val="18"/>
      <w:lang w:val="ru-RU" w:eastAsia="ru-RU"/>
    </w:rPr>
  </w:style>
  <w:style w:type="paragraph" w:customStyle="1" w:styleId="DarkList-Accent31">
    <w:name w:val="Dark List - Accent 31"/>
    <w:hidden/>
    <w:rsid w:val="00AD0757"/>
    <w:rPr>
      <w:rFonts w:eastAsia="ヒラギノ角ゴ Pro W3"/>
      <w:color w:val="000000"/>
      <w:kern w:val="1"/>
      <w:sz w:val="24"/>
      <w:szCs w:val="24"/>
    </w:rPr>
  </w:style>
  <w:style w:type="paragraph" w:customStyle="1" w:styleId="Tramemoyenne2-Accent31">
    <w:name w:val="Trame moyenne 2 - Accent 31"/>
    <w:basedOn w:val="a"/>
    <w:next w:val="a"/>
    <w:link w:val="Tramemoyenne2-Accent3Car"/>
    <w:qFormat/>
    <w:rsid w:val="008D6DDF"/>
    <w:pPr>
      <w:pBdr>
        <w:bottom w:val="single" w:sz="4" w:space="4" w:color="4F81BD"/>
      </w:pBdr>
      <w:spacing w:before="200" w:after="280"/>
      <w:ind w:left="936" w:right="936"/>
    </w:pPr>
    <w:rPr>
      <w:b/>
      <w:bCs/>
      <w:i/>
      <w:iCs/>
      <w:color w:val="4F81BD"/>
    </w:rPr>
  </w:style>
  <w:style w:type="character" w:customStyle="1" w:styleId="Tramemoyenne2-Accent3Car">
    <w:name w:val="Trame moyenne 2 - Accent 3 Car"/>
    <w:link w:val="Tramemoyenne2-Accent31"/>
    <w:rsid w:val="008D6DDF"/>
    <w:rPr>
      <w:rFonts w:eastAsia="ヒラギノ角ゴ Pro W3"/>
      <w:b/>
      <w:bCs/>
      <w:i/>
      <w:iCs/>
      <w:color w:val="4F81BD"/>
      <w:kern w:val="1"/>
      <w:sz w:val="24"/>
      <w:szCs w:val="24"/>
      <w:lang w:val="ru-RU" w:eastAsia="ru-RU"/>
    </w:rPr>
  </w:style>
  <w:style w:type="character" w:customStyle="1" w:styleId="st">
    <w:name w:val="st"/>
    <w:basedOn w:val="a0"/>
    <w:rsid w:val="005D77C3"/>
  </w:style>
  <w:style w:type="paragraph" w:styleId="ae">
    <w:name w:val="Normal (Web)"/>
    <w:basedOn w:val="a"/>
    <w:uiPriority w:val="99"/>
    <w:unhideWhenUsed/>
    <w:rsid w:val="00D45A00"/>
    <w:pPr>
      <w:spacing w:before="100" w:beforeAutospacing="1" w:after="100" w:afterAutospacing="1"/>
    </w:pPr>
    <w:rPr>
      <w:rFonts w:eastAsia="Times New Roman"/>
      <w:color w:val="auto"/>
      <w:kern w:val="0"/>
    </w:rPr>
  </w:style>
  <w:style w:type="character" w:styleId="af">
    <w:name w:val="Hyperlink"/>
    <w:rsid w:val="000D2342"/>
    <w:rPr>
      <w:color w:val="0000FF"/>
      <w:u w:val="single"/>
    </w:rPr>
  </w:style>
  <w:style w:type="paragraph" w:styleId="af0">
    <w:name w:val="No Spacing"/>
    <w:qFormat/>
    <w:rsid w:val="00BB103E"/>
    <w:rPr>
      <w:rFonts w:eastAsia="ヒラギノ角ゴ Pro W3"/>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424690159">
      <w:bodyDiv w:val="1"/>
      <w:marLeft w:val="0"/>
      <w:marRight w:val="0"/>
      <w:marTop w:val="0"/>
      <w:marBottom w:val="0"/>
      <w:divBdr>
        <w:top w:val="none" w:sz="0" w:space="0" w:color="auto"/>
        <w:left w:val="none" w:sz="0" w:space="0" w:color="auto"/>
        <w:bottom w:val="none" w:sz="0" w:space="0" w:color="auto"/>
        <w:right w:val="none" w:sz="0" w:space="0" w:color="auto"/>
      </w:divBdr>
      <w:divsChild>
        <w:div w:id="775905155">
          <w:marLeft w:val="0"/>
          <w:marRight w:val="0"/>
          <w:marTop w:val="0"/>
          <w:marBottom w:val="0"/>
          <w:divBdr>
            <w:top w:val="none" w:sz="0" w:space="0" w:color="auto"/>
            <w:left w:val="none" w:sz="0" w:space="0" w:color="auto"/>
            <w:bottom w:val="none" w:sz="0" w:space="0" w:color="auto"/>
            <w:right w:val="none" w:sz="0" w:space="0" w:color="auto"/>
          </w:divBdr>
          <w:divsChild>
            <w:div w:id="6961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A7EB-CBE5-46E5-B6EA-3E8AC215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1942</Words>
  <Characters>11070</Characters>
  <Application>Microsoft Office Word</Application>
  <DocSecurity>0</DocSecurity>
  <Lines>92</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Царейкина Ольга</cp:lastModifiedBy>
  <cp:revision>6</cp:revision>
  <cp:lastPrinted>2012-01-10T08:52:00Z</cp:lastPrinted>
  <dcterms:created xsi:type="dcterms:W3CDTF">2015-05-18T15:40:00Z</dcterms:created>
  <dcterms:modified xsi:type="dcterms:W3CDTF">2015-07-13T16:47:00Z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