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2" w:rsidRPr="00CF41CF" w:rsidRDefault="00CB6296" w:rsidP="00CF41CF">
      <w:pPr>
        <w:spacing w:after="0"/>
        <w:jc w:val="center"/>
        <w:rPr>
          <w:rFonts w:ascii="Arial" w:hAnsi="Arial" w:cs="Arial"/>
          <w:b/>
          <w:sz w:val="32"/>
          <w:szCs w:val="22"/>
          <w:lang w:val="en-GB"/>
        </w:rPr>
      </w:pPr>
      <w:r w:rsidRPr="00CF41CF">
        <w:rPr>
          <w:rFonts w:ascii="Arial" w:hAnsi="Arial" w:cs="Arial"/>
          <w:b/>
          <w:bCs/>
          <w:sz w:val="32"/>
          <w:szCs w:val="22"/>
          <w:lang w:val="ru-RU"/>
        </w:rPr>
        <w:t>TOM &amp; T-REX</w:t>
      </w:r>
    </w:p>
    <w:p w:rsidR="00BC016E" w:rsidRPr="00CB6296" w:rsidRDefault="00CB6296" w:rsidP="00CF41CF">
      <w:pPr>
        <w:spacing w:after="0"/>
        <w:jc w:val="center"/>
        <w:rPr>
          <w:rFonts w:ascii="Arial" w:hAnsi="Arial" w:cs="Arial"/>
          <w:sz w:val="28"/>
          <w:szCs w:val="22"/>
          <w:lang w:val="en-GB"/>
        </w:rPr>
      </w:pPr>
      <w:r w:rsidRPr="00CB6296">
        <w:rPr>
          <w:rFonts w:ascii="Arial" w:hAnsi="Arial" w:cs="Arial"/>
          <w:sz w:val="28"/>
          <w:szCs w:val="22"/>
          <w:lang w:val="ru-RU"/>
        </w:rPr>
        <w:t>MB&amp;F + L’EPEE 1839 ДЛЯ АУКЦИОНА ONLY WATCH</w:t>
      </w:r>
    </w:p>
    <w:p w:rsidR="005266BE" w:rsidRPr="00CB6296" w:rsidRDefault="005266BE" w:rsidP="00CF41CF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 xml:space="preserve">В 2019 году в восьмой раз пройдет самый престижный в мире часовой благотворительный аукцион Only Watch, организаторы которого стремятся привлечь внимание общественности к изучению миодистрофии Дюшенна и к борьбе с этим наследственным заболеванием, встречающимся в большинстве случаев у мальчиков. MB&amp;F примет участие в аукционе Only Watch в пятый раз и снова бесплатно предоставит для торгов часы, средства от продажи которых будут направлены на поддержку </w:t>
      </w:r>
      <w:r w:rsidRPr="00CF41CF">
        <w:rPr>
          <w:rFonts w:ascii="Arial" w:hAnsi="Arial" w:cs="Arial"/>
          <w:i/>
          <w:iCs/>
          <w:sz w:val="22"/>
          <w:szCs w:val="22"/>
          <w:lang w:val="ru-RU"/>
        </w:rPr>
        <w:t>Монакской ассоциации по борьбе с миопатией</w:t>
      </w:r>
      <w:r w:rsidRPr="00CF41CF">
        <w:rPr>
          <w:rFonts w:ascii="Arial" w:hAnsi="Arial" w:cs="Arial"/>
          <w:sz w:val="22"/>
          <w:szCs w:val="22"/>
          <w:lang w:val="ru-RU"/>
        </w:rPr>
        <w:t>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Все предыдущие часы, созданные MB&amp;F для Only Watch, представляли собой уникальный экземпляр из уже существующих коллекций, дополненный перекликающейся с темой аукциона символикой. Но в 2019 году MB&amp;F и L’Epée решили отойти от традиции и создать специально для аукциона совершенно новые часы, дизайн которых подчеркивал бы особый характер аукциона.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Модель Tom &amp; T-Rex – первый (и пока единственный) экземпляр настольных часов линии T-Rex, которую MB&amp;F и L’Epée 1839 официально запустят в конце августа 2019 года.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267E5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Что отличает часы Tom &amp; T-Rex от моделей, которые появятся позже? На спину доисторического ящера помещена фигурка сидящего ребенка: этот возница, которому MB&amp;F и L’Epée решили дать имя Том, одновременно и товарищ тираннозавра, и его подопечный.</w:t>
      </w:r>
    </w:p>
    <w:p w:rsidR="005267E5" w:rsidRPr="00CB6296" w:rsidRDefault="005267E5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A4D87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Фигурка Тома напоминает о детях, страдающих миодистрофией Дюшенна – дегенеративным заболеванием, провоцирующим постепенную утрату основных двигательных функций, включая способность ходить. Реальность, в которой живет Том, не самая радостная, но дружба с тираннозавром дает ему возможность пережить невероятные приключения. Размер сидящей фигурки всего 4,3 см: таким образом, наездник более чем в пять раз меньше тираннозавра, насчитывающего в высоту 26,5 см, однако в реальном масштабе при таких пропорциях он без труда мог бы заглядывать в окна третьего этажа. Том сидит, скрестив ноги, как это любят делать дети, и пристально всматривается в прозрачный синий шар из муранского стекла ручной работы, лежащий у него в руках. Возможно, он мечтает об иных мирах...</w:t>
      </w:r>
    </w:p>
    <w:p w:rsidR="00996863" w:rsidRPr="00CB6296" w:rsidRDefault="00996863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267E5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У детей очень развито воображение, особенно у тех, чьи возможности ограничены серьезным заболеванием. Дружба с фантастическим тираннозавром дает ребенку возможность отправиться навстречу приключениям на спине самого могучего из динозавров, под неусыпной защитой всевидящего ока киборга. Изготовленный из муранского стекла «глаз» выполняет также функцию циферблата с часовой и минутной стрелками изогнутой формы, закрепленными по центру полутороидального компонента.</w:t>
      </w:r>
    </w:p>
    <w:p w:rsidR="005267E5" w:rsidRPr="007E30A2" w:rsidRDefault="005267E5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996863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lastRenderedPageBreak/>
        <w:t>Тираннозавр – это метафора двух главных факторов, играющих большую роль в жизни больных детей: силы воображения, которая помогает им противостоять недугу, и научных исследований, которые однажды приведут к долгожданной победе над болезнью. Знаковый дизайн производит, безусловно, яркое впечатление, но не меньшего внимания заслуживают и технические характеристики модели, выполненной в лучших традициях Высокого часового искусства. Механизм с ручным заводом, полностью разработанный и изготовленный в стенах мануфактуры L’Epée 1839, насчитывает 201 деталь, каждая из которой была подвергнута тщательной чистовой отделке. Ход часовой и минутной стрелок регулируется балансом, который работает с частотой 2,5 Гц (18 000 полуколебаний в час) и получает энергию от одного единственного барабана, обеспечивающего часы запасом хода на 8 дней. Время на часах устанавливается с помощью ключа, который вставляют в центр циферблата из муранского стекла. Заводятся часы этим же ключом с задней стороны часового механизма.</w:t>
      </w:r>
    </w:p>
    <w:p w:rsidR="006B3762" w:rsidRPr="007E30A2" w:rsidRDefault="006B376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B351C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Тираннозавр изготовлен преимущественно из покрытой палладием латуни, бронзы, нержавеющей стали и муранского стекла. Это сочетание материалов создает контраст надежности и хрупкости, подчеркивающий выразительный дизайн часов. Несмотря на то, что согнутые в суставах лапы тираннозавра прочно закреплены, они передают ощущение энергии и динамики. Чередование полировки и пескоструйной обработки создает удивительную игру света на поверхности корпуса. Кажется, что тираннозавр вот-вот оживет, чтобы в считанные мгновения перенести своего маленького возницу в мир, где нет болезней и страданий.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br w:type="page"/>
      </w:r>
    </w:p>
    <w:p w:rsidR="005266BE" w:rsidRPr="00CB6296" w:rsidRDefault="00CB6296" w:rsidP="00CF41CF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B6296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Подробнее о модели Tom &amp; T-Rex</w:t>
      </w:r>
    </w:p>
    <w:p w:rsidR="00CB6296" w:rsidRPr="00CB6296" w:rsidRDefault="00CB6296" w:rsidP="00CF41CF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Часы Tom &amp; T-Rex, изготовленные в единственном экземпляре для аукциона Only Watch, представляют собой первый – хоть и видоизмененный – образец новых часов коллекции T-Rex, запуск которой запланирован на осень 2019 года.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Как и все настольные часы MB&amp;F, модель T-Rex создана в сотрудничестве с ведущей швейцарской мануфактурой L’Epée 1839. Из 10 других совместных произведений MB&amp;F и L’Epée ближе всего к ней по дизайну часы Octopod и Arachnophobia, передающие, как и она, вдохновение царством животных. Использование муранского стекла сближает ее с часами Medusa. А «глаз киборга», образующий тело тираннозавра, роднит эту модель с семейством часов-роботов, в которое входят Balthazar, Melchior и Sherman.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Для большей правдоподобности конечности тираннозавра были смоделированы методом 3-мерного сканирования окаменелых останков настоящего динозавра.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Как и в случае других моделей, созданных MB&amp;F для аукциона Only Watch, дизайн часов Tom &amp; T-Rex напрямую связан с темой благотворительного мероприятия. Такую связь создает изготовленная из покрытой палладием бронзы фигурка возницы, держащего в руках волшебный светло-синий шар из муранского стекла.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Из муранского стекла изготовлен также полутороидальный циферблат в форме «всевидящего ока». В часах, созданных в единственном экземпляре для аукциона Only Watch, использовано стекло светло-синего оттенка. У часов коллекции, которые выйдут позже, цвет стекла будет красным, темно-синим и зеленым.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Механизм часов T-Rex состоит из 138 деталей, включая баланс с частотой колебаний 2,5 Гц (18 000 полуколебаний в час). Время на часах устанавливается с помощью ключа, который вставляют в центр циферблата из муранского стекла. Этим же ключом пополняется восьмидневный запас хода, для чего ключ вставляется с задней стороны часового механизма.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Only Watch</w:t>
      </w:r>
    </w:p>
    <w:p w:rsidR="006F2B2E" w:rsidRPr="00CB6296" w:rsidRDefault="006F2B2E" w:rsidP="00CF41CF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 xml:space="preserve">Организованный впервые в 2005 году </w:t>
      </w:r>
      <w:r w:rsidRPr="00CF41CF">
        <w:rPr>
          <w:rFonts w:ascii="Arial" w:hAnsi="Arial" w:cs="Arial"/>
          <w:i/>
          <w:iCs/>
          <w:sz w:val="22"/>
          <w:szCs w:val="22"/>
          <w:lang w:val="ru-RU"/>
        </w:rPr>
        <w:t>Монакской ассоциацией по борьбе с миопатией</w:t>
      </w:r>
      <w:r w:rsidRPr="00CF41CF">
        <w:rPr>
          <w:rFonts w:ascii="Arial" w:hAnsi="Arial" w:cs="Arial"/>
          <w:sz w:val="22"/>
          <w:szCs w:val="22"/>
          <w:lang w:val="ru-RU"/>
        </w:rPr>
        <w:t xml:space="preserve"> под патронажем князя Монако Альбера II, аукцион Only Watch проводится раз в два года. На нем продаются часовые произведения, созданные в единственном экземпляре. Вырученные средства направляются на исследование и поиск методов лечения нервно-мышечных заболеваний, в частности – миодистрофии Дюшенна. Семь предыдущих аукционов позволили собрать в общей сложности более 40 миллионов евро.</w:t>
      </w:r>
    </w:p>
    <w:p w:rsidR="005266BE" w:rsidRPr="00CB6296" w:rsidRDefault="005266BE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В 2019 году аукцион в третий раз пройдет в Женеве. Перед торгами подготовленные для аукциона лоты совершат кругосветное турне, которое начнется в Монако в даты проведения выставки Monaco Yacht Show (25-28 сентября 2019 года). Затем экспозиция отправится в Азию, побывает в странах Ближнего Востока, в США и вернется в Европу.</w:t>
      </w:r>
    </w:p>
    <w:p w:rsidR="005266BE" w:rsidRPr="00CB6296" w:rsidRDefault="005266BE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Благотворительный аукцион Only Watch 2019 состоится в субботу 9 ноября. Его проведение доверено во второй раз специалистам аукционного дома Christie’s.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266BE" w:rsidRPr="00CB6296" w:rsidRDefault="00CB6296" w:rsidP="00CF41C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br w:type="page"/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8"/>
          <w:szCs w:val="22"/>
          <w:lang w:val="ru-RU"/>
        </w:rPr>
      </w:pPr>
      <w:r w:rsidRPr="00CF41CF">
        <w:rPr>
          <w:rFonts w:ascii="Arial" w:hAnsi="Arial" w:cs="Arial"/>
          <w:b/>
          <w:bCs/>
          <w:sz w:val="28"/>
          <w:szCs w:val="22"/>
          <w:lang w:val="ru-RU"/>
        </w:rPr>
        <w:t>Tom &amp; T-Rex: технические характеристики</w:t>
      </w:r>
    </w:p>
    <w:p w:rsidR="00CF41CF" w:rsidRPr="007E30A2" w:rsidRDefault="00CF41CF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266BE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Модель Tom &amp; T-Rex изготовлена в единственном экземпляре специально для аукциона Only Watch 2019 года.</w:t>
      </w:r>
    </w:p>
    <w:p w:rsidR="005266BE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Ограниченные серии следующих моделей линии T-Rex увидят свет в конце августа 2019 года.</w:t>
      </w:r>
    </w:p>
    <w:p w:rsidR="005266BE" w:rsidRPr="00CB6296" w:rsidRDefault="005266BE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F41CF" w:rsidRPr="00CB6296" w:rsidRDefault="00CF41CF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Индикация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Часы и минуты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1426AD" w:rsidRPr="00CB6296" w:rsidRDefault="001426AD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Габариты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Размеры: 308 x 258 x 178 мм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Общее количество деталей (механизм + корпус): 201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Вес: около 2 кг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1426AD" w:rsidRPr="00CB6296" w:rsidRDefault="001426AD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Корпус/основа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Циферблат и маленький шар: муранское стекло ручной работы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Материалы: нержавеющая сталь, бронза, латунь с палладиевым покрытием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Отделка: полировка, сатинирование, пескоструйная обработка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Детали корпуса: 63</w:t>
      </w:r>
    </w:p>
    <w:p w:rsidR="00241BA2" w:rsidRPr="00CB6296" w:rsidRDefault="00241BA2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1426AD" w:rsidRPr="00CB6296" w:rsidRDefault="001426AD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F41CF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разработан и изготовлен в компании L’Epée 1839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Частота баланса: 2,5 Гц (18 000 пк/ч)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Запас хода: 8 дней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Детали механизма: 138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Камни: 17</w:t>
      </w:r>
    </w:p>
    <w:p w:rsidR="00241BA2" w:rsidRPr="00CB6296" w:rsidRDefault="00CB6296" w:rsidP="00CF41C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CF41CF">
        <w:rPr>
          <w:rFonts w:ascii="Arial" w:hAnsi="Arial" w:cs="Arial"/>
          <w:sz w:val="22"/>
          <w:szCs w:val="22"/>
          <w:lang w:val="ru-RU"/>
        </w:rPr>
        <w:t>Установка времени: заводной ключ используется для установки времени на часах (вставляется в отверстие центре циферблата) и для завода часового механизма (надевается на вал заводного барабана сзади)</w:t>
      </w:r>
    </w:p>
    <w:p w:rsidR="00583096" w:rsidRPr="007E30A2" w:rsidRDefault="005830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Default="00CB6296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P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E30A2" w:rsidRDefault="007E30A2" w:rsidP="007E30A2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fr-CH"/>
        </w:rPr>
      </w:pPr>
      <w:r w:rsidRPr="007E30A2">
        <w:rPr>
          <w:rFonts w:ascii="Arial" w:hAnsi="Arial" w:cs="Arial"/>
          <w:b/>
          <w:bCs/>
          <w:sz w:val="28"/>
          <w:szCs w:val="32"/>
          <w:lang w:val="fr-CH"/>
        </w:rPr>
        <w:t>L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>’</w:t>
      </w:r>
      <w:r w:rsidRPr="007E30A2">
        <w:rPr>
          <w:rFonts w:ascii="Arial" w:hAnsi="Arial" w:cs="Arial"/>
          <w:b/>
          <w:bCs/>
          <w:sz w:val="28"/>
          <w:szCs w:val="32"/>
          <w:lang w:val="fr-CH"/>
        </w:rPr>
        <w:t>EPEE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 xml:space="preserve"> 1839 – швейцарская мануфактура номер один по производству настольных часов</w:t>
      </w:r>
    </w:p>
    <w:p w:rsidR="007E30A2" w:rsidRPr="00E7104B" w:rsidRDefault="007E30A2" w:rsidP="007E30A2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fr-CH"/>
        </w:rPr>
      </w:pP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E30A2" w:rsidRPr="00E7104B" w:rsidRDefault="007E30A2" w:rsidP="007E30A2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CB6296" w:rsidRDefault="00CB6296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E30A2" w:rsidRPr="007E30A2" w:rsidRDefault="007E30A2" w:rsidP="00601002">
      <w:pPr>
        <w:jc w:val="both"/>
        <w:rPr>
          <w:rFonts w:ascii="Arial" w:hAnsi="Arial" w:cs="Arial"/>
          <w:sz w:val="22"/>
          <w:szCs w:val="22"/>
          <w:lang w:val="fr-CH"/>
        </w:rPr>
      </w:pPr>
      <w:bookmarkStart w:id="0" w:name="_GoBack"/>
      <w:bookmarkEnd w:id="0"/>
    </w:p>
    <w:p w:rsidR="00CB6296" w:rsidRPr="007E30A2" w:rsidRDefault="00CB6296" w:rsidP="0060100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B6296" w:rsidRPr="00CB6296" w:rsidRDefault="00CB6296" w:rsidP="00CB6296">
      <w:pPr>
        <w:spacing w:after="0"/>
        <w:jc w:val="center"/>
        <w:rPr>
          <w:rFonts w:ascii="Arial" w:hAnsi="Arial" w:cs="Arial"/>
          <w:b/>
          <w:sz w:val="28"/>
          <w:szCs w:val="22"/>
          <w:lang w:val="fr-CH" w:bidi="ru-RU"/>
        </w:rPr>
      </w:pPr>
      <w:r w:rsidRPr="00CB6296">
        <w:rPr>
          <w:rFonts w:ascii="Arial" w:hAnsi="Arial" w:cs="Arial"/>
          <w:b/>
          <w:sz w:val="28"/>
          <w:szCs w:val="22"/>
          <w:lang w:val="fr-CH" w:bidi="ru-RU"/>
        </w:rPr>
        <w:t xml:space="preserve">MB&amp;F – </w:t>
      </w:r>
      <w:proofErr w:type="spellStart"/>
      <w:r w:rsidRPr="00CB6296">
        <w:rPr>
          <w:rFonts w:ascii="Arial" w:hAnsi="Arial" w:cs="Arial"/>
          <w:b/>
          <w:sz w:val="28"/>
          <w:szCs w:val="22"/>
          <w:lang w:bidi="ru-RU"/>
        </w:rPr>
        <w:t>Генезис</w:t>
      </w:r>
      <w:proofErr w:type="spellEnd"/>
      <w:r w:rsidRPr="00CB6296">
        <w:rPr>
          <w:rFonts w:ascii="Arial" w:hAnsi="Arial" w:cs="Arial"/>
          <w:b/>
          <w:sz w:val="28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b/>
          <w:sz w:val="28"/>
          <w:szCs w:val="22"/>
          <w:lang w:bidi="ru-RU"/>
        </w:rPr>
        <w:t>концепт</w:t>
      </w:r>
      <w:proofErr w:type="spellEnd"/>
      <w:r w:rsidRPr="00CB6296">
        <w:rPr>
          <w:rFonts w:ascii="Arial" w:hAnsi="Arial" w:cs="Arial"/>
          <w:b/>
          <w:sz w:val="28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b/>
          <w:sz w:val="28"/>
          <w:szCs w:val="22"/>
          <w:lang w:bidi="ru-RU"/>
        </w:rPr>
        <w:t>лаборатории</w:t>
      </w:r>
      <w:proofErr w:type="spellEnd"/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8"/>
          <w:szCs w:val="22"/>
          <w:lang w:val="fr-CH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2019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исполнилось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14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момента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создания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CB6296">
        <w:rPr>
          <w:rFonts w:ascii="Arial" w:hAnsi="Arial" w:cs="Arial"/>
          <w:sz w:val="22"/>
          <w:szCs w:val="22"/>
          <w:lang w:val="fr-CH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первой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мире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лаборатории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специализирующейся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создании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концепт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этот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короткий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неимоверно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творческий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период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было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разработано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16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уникальных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калибров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которые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легли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основу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восторженно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встреченных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экспертами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Исторических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».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Сегодня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CB6296">
        <w:rPr>
          <w:rFonts w:ascii="Arial" w:hAnsi="Arial" w:cs="Arial"/>
          <w:sz w:val="22"/>
          <w:szCs w:val="22"/>
          <w:lang w:val="fr-CH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продолжает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воплощать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жизнь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замысел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Максимилиана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Бюссера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: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создавать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трехмерные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произведения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кинетического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искусства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переосмысливающие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традиции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мастерства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2005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после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15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работы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руководящих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постах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престижных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марок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Максимилиан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Бюссер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оставил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должность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управляющего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директора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компании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Harry Winston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основал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бренд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MB&amp;F – Maximilian 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Büsser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&amp; Friends. MB&amp;F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представляет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собой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творческую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микротехнологическую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концепт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лабораторию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которая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ежегодно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объединяет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талантливых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профессионалов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дела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целью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проектирования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создания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радикально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новых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концептуальных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выпускаемых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небольшими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сериями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. </w:t>
      </w:r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команды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разработчиков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входят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специалисты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которых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Бюссер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высоко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ценит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которыми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ему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приятно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работать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2007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MB&amp;F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выпускает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свою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первую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Часовую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» – HM1.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Ее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скульптурный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объемный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корпус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эффектно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декорированный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двигатель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задают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стандарты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для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последующих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версий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Эти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уникальные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разработки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которые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можно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назвать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машинами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показывающими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время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хотя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данная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функция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является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прямым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предназначением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, –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покоряли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космос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(HM2, HM3, HM6),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бороздили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небо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(HM4, HM9),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колесили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дороги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(HM5, HMX, HM8)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исследовали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морские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глубины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(HM7).</w:t>
      </w:r>
      <w:proofErr w:type="gramEnd"/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b/>
          <w:sz w:val="22"/>
          <w:szCs w:val="22"/>
          <w:lang w:val="ru-RU" w:bidi="ru-RU"/>
        </w:rPr>
      </w:pPr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2011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MB&amp;F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представляет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коллекцию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Исторических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корпусом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круглой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формы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Эти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более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классические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–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классические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меркам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MB&amp;F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модели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отдают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должное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традициям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мастерства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XIX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века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представляют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собой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современную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интерпретацию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сложных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механизмов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рожденных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руках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величайших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часовщиков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прошлого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моделями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LM1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LM2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последовала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LM101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первая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MB&amp;F,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оснащенная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часовым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механизмом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собственной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разработки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bidi="ru-RU"/>
        </w:rPr>
        <w:t>а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затем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серию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пополнили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LM 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Perpetual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LM Split </w:t>
      </w:r>
      <w:proofErr w:type="spellStart"/>
      <w:r w:rsidRPr="00CB6296">
        <w:rPr>
          <w:rFonts w:ascii="Arial" w:hAnsi="Arial" w:cs="Arial"/>
          <w:sz w:val="22"/>
          <w:szCs w:val="22"/>
          <w:lang w:val="fr-CH" w:bidi="ru-RU"/>
        </w:rPr>
        <w:t>Escapement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MB&amp;F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поочередно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выпускает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современные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экстравагантные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варианты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Часовых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новые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экземпляры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Исторических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навеянные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богатым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прошлым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дела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r w:rsidRPr="00CB6296">
        <w:rPr>
          <w:rFonts w:ascii="Arial" w:hAnsi="Arial" w:cs="Arial"/>
          <w:sz w:val="22"/>
          <w:szCs w:val="22"/>
          <w:lang w:val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2019 год стал поворотным в истории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благодаря выпуску модели </w:t>
      </w:r>
      <w:r w:rsidRPr="00CB6296">
        <w:rPr>
          <w:rFonts w:ascii="Arial" w:hAnsi="Arial" w:cs="Arial"/>
          <w:sz w:val="22"/>
          <w:szCs w:val="22"/>
          <w:lang w:bidi="ru-RU"/>
        </w:rPr>
        <w:t>LM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FlyingT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первой часовой «машины», адресованной представительницам прекрасного пола.</w:t>
      </w:r>
      <w:r w:rsidRPr="00CB6296">
        <w:rPr>
          <w:rFonts w:ascii="Arial" w:hAnsi="Arial" w:cs="Arial"/>
          <w:b/>
          <w:bCs/>
          <w:sz w:val="22"/>
          <w:szCs w:val="22"/>
          <w:lang w:val="ru-RU" w:bidi="ru-RU"/>
        </w:rPr>
        <w:t xml:space="preserve"> </w:t>
      </w: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>Поскольку «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>» в названии бренда означает «</w:t>
      </w:r>
      <w:r w:rsidRPr="00CB6296">
        <w:rPr>
          <w:rFonts w:ascii="Arial" w:hAnsi="Arial" w:cs="Arial"/>
          <w:sz w:val="22"/>
          <w:szCs w:val="22"/>
          <w:lang w:bidi="ru-RU"/>
        </w:rPr>
        <w:t>Friends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» – «друзья», неудивительно, что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 самого начала активно сотрудничает с дизайнерами, часовщиками и производителями, которых ценит основатель компании.</w:t>
      </w: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 xml:space="preserve">Так было положено начало двум новым линиям: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Коллекцию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составляют «машины»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, переосмысленные каким-либо талантливым партнером бренда, в то время как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Многие из них – в частности настольные часы, создаваемые при участии </w:t>
      </w:r>
      <w:r w:rsidRPr="00CB6296">
        <w:rPr>
          <w:rFonts w:ascii="Arial" w:hAnsi="Arial" w:cs="Arial"/>
          <w:sz w:val="22"/>
          <w:szCs w:val="22"/>
          <w:lang w:bidi="ru-RU"/>
        </w:rPr>
        <w:t>L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Ep</w:t>
      </w:r>
      <w:r w:rsidRPr="00CB6296">
        <w:rPr>
          <w:rFonts w:ascii="Arial" w:hAnsi="Arial" w:cs="Arial"/>
          <w:sz w:val="22"/>
          <w:szCs w:val="22"/>
          <w:lang w:val="ru-RU" w:bidi="ru-RU"/>
        </w:rPr>
        <w:t>é</w:t>
      </w:r>
      <w:r w:rsidRPr="00CB6296">
        <w:rPr>
          <w:rFonts w:ascii="Arial" w:hAnsi="Arial" w:cs="Arial"/>
          <w:sz w:val="22"/>
          <w:szCs w:val="22"/>
          <w:lang w:bidi="ru-RU"/>
        </w:rPr>
        <w:t>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1839, – показывают время, но, например, модели совместного производства с компаниями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Reuge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Caran</w:t>
      </w:r>
      <w:proofErr w:type="spellEnd"/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d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Ache</w:t>
      </w:r>
      <w:r w:rsidRPr="00CB6296">
        <w:rPr>
          <w:rFonts w:ascii="Arial" w:hAnsi="Arial" w:cs="Arial"/>
          <w:sz w:val="22"/>
          <w:szCs w:val="22"/>
          <w:lang w:val="ru-RU" w:bidi="ru-RU"/>
        </w:rPr>
        <w:t>, относятся к совсем другим формам механического искусства.</w:t>
      </w:r>
    </w:p>
    <w:p w:rsidR="00CB6296" w:rsidRPr="007E30A2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CB6296" w:rsidRPr="007E30A2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CB6296" w:rsidRPr="007E30A2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Чтобы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продемонстрировать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свои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машины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»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подобающим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образом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Бюссер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решил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воспользоваться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обычными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витринами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bidi="ru-RU"/>
        </w:rPr>
        <w:t>а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специальной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арт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галереей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где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бы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они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соседствовали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творениями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других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авторов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работающих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жанре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механического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искусства</w:t>
      </w:r>
      <w:proofErr w:type="spellEnd"/>
      <w:r w:rsidRPr="00CB6296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CB6296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Именно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так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Женеве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появилась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первая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собственная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галерея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MB&amp;F –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M.A.D.Gallery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(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аббревиатура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M.A.D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образована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от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Mechanical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Art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Devices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>).</w:t>
      </w:r>
      <w:proofErr w:type="gram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Впоследствии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аналогичные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галереи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открыли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свои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двери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Дубае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Тайбэе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Гонконге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</w:p>
    <w:p w:rsidR="00CB6296" w:rsidRPr="007E30A2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val="fr-CH" w:bidi="ru-RU"/>
        </w:rPr>
      </w:pPr>
    </w:p>
    <w:p w:rsidR="00CB6296" w:rsidRPr="00CB6296" w:rsidRDefault="00CB6296" w:rsidP="00CB6296">
      <w:pPr>
        <w:spacing w:after="0"/>
        <w:jc w:val="both"/>
        <w:rPr>
          <w:rFonts w:ascii="Arial" w:hAnsi="Arial" w:cs="Arial"/>
          <w:sz w:val="22"/>
          <w:szCs w:val="22"/>
          <w:lang w:bidi="ru-RU"/>
        </w:rPr>
      </w:pPr>
      <w:proofErr w:type="spellStart"/>
      <w:proofErr w:type="gramStart"/>
      <w:r w:rsidRPr="00CB6296">
        <w:rPr>
          <w:rFonts w:ascii="Arial" w:hAnsi="Arial" w:cs="Arial"/>
          <w:sz w:val="22"/>
          <w:szCs w:val="22"/>
          <w:lang w:bidi="ru-RU"/>
        </w:rPr>
        <w:t>Достижения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компании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были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раз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отмечены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престижными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наградами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>.</w:t>
      </w:r>
      <w:proofErr w:type="gram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Достаточно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упомянуть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четыре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высшие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награды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полученные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женевском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Гран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искусства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: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2016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приз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лучшие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часы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с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календарем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(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модель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LM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Perpetual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);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2012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приз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зрительских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симпатий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присуждаемый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результатам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голосования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поклонников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часового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искусства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приз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лучшие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мужские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часы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присуждаемый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профессиональным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жюри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(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оба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модель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Legacy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Machine No.1).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Гран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>-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2010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номинации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«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Лучшая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концепция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и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дизайн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»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победу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одержали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часы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HM4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Thunderbolt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от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MB&amp;F.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Наконец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bidi="ru-RU"/>
        </w:rPr>
        <w:t>в</w:t>
      </w:r>
      <w:r w:rsidRPr="007E30A2">
        <w:rPr>
          <w:rFonts w:ascii="Arial" w:hAnsi="Arial" w:cs="Arial"/>
          <w:sz w:val="22"/>
          <w:szCs w:val="22"/>
          <w:lang w:val="fr-CH" w:bidi="ru-RU"/>
        </w:rPr>
        <w:t xml:space="preserve"> 2015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году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за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модель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HM6 </w:t>
      </w:r>
      <w:proofErr w:type="spellStart"/>
      <w:r w:rsidRPr="007E30A2">
        <w:rPr>
          <w:rFonts w:ascii="Arial" w:hAnsi="Arial" w:cs="Arial"/>
          <w:sz w:val="22"/>
          <w:szCs w:val="22"/>
          <w:lang w:val="fr-CH" w:bidi="ru-RU"/>
        </w:rPr>
        <w:t>Space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Pirate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бренд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MB&amp;F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получил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премию</w:t>
      </w:r>
      <w:proofErr w:type="spellEnd"/>
      <w:r w:rsidRPr="007E30A2">
        <w:rPr>
          <w:rFonts w:ascii="Arial" w:hAnsi="Arial" w:cs="Arial"/>
          <w:sz w:val="22"/>
          <w:szCs w:val="22"/>
          <w:lang w:val="fr-CH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 xml:space="preserve">Red Dot: Best of the Best –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главную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награду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международного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</w:t>
      </w:r>
      <w:proofErr w:type="spellStart"/>
      <w:r w:rsidRPr="00CB6296">
        <w:rPr>
          <w:rFonts w:ascii="Arial" w:hAnsi="Arial" w:cs="Arial"/>
          <w:sz w:val="22"/>
          <w:szCs w:val="22"/>
          <w:lang w:bidi="ru-RU"/>
        </w:rPr>
        <w:t>конкурса</w:t>
      </w:r>
      <w:proofErr w:type="spellEnd"/>
      <w:r w:rsidRPr="00CB6296">
        <w:rPr>
          <w:rFonts w:ascii="Arial" w:hAnsi="Arial" w:cs="Arial"/>
          <w:sz w:val="22"/>
          <w:szCs w:val="22"/>
          <w:lang w:bidi="ru-RU"/>
        </w:rPr>
        <w:t xml:space="preserve"> Red Dot Awards.</w:t>
      </w:r>
    </w:p>
    <w:p w:rsidR="00CB6296" w:rsidRPr="00CB6296" w:rsidRDefault="00CB6296" w:rsidP="00CB6296">
      <w:pPr>
        <w:jc w:val="both"/>
        <w:rPr>
          <w:rFonts w:ascii="Arial" w:hAnsi="Arial" w:cs="Arial"/>
          <w:sz w:val="22"/>
          <w:szCs w:val="22"/>
          <w:lang w:bidi="ru-RU"/>
        </w:rPr>
      </w:pPr>
    </w:p>
    <w:p w:rsidR="00CB6296" w:rsidRPr="00CB6296" w:rsidRDefault="00CB6296" w:rsidP="00601002">
      <w:pPr>
        <w:jc w:val="both"/>
        <w:rPr>
          <w:rFonts w:ascii="Arial" w:hAnsi="Arial" w:cs="Arial"/>
          <w:sz w:val="22"/>
          <w:szCs w:val="22"/>
          <w:lang w:bidi="ru-RU"/>
        </w:rPr>
      </w:pPr>
    </w:p>
    <w:sectPr w:rsidR="00CB6296" w:rsidRPr="00CB6296" w:rsidSect="005A14AC">
      <w:headerReference w:type="default" r:id="rId7"/>
      <w:footerReference w:type="default" r:id="rId8"/>
      <w:pgSz w:w="11900" w:h="16840"/>
      <w:pgMar w:top="1985" w:right="1127" w:bottom="1440" w:left="1276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A4" w:rsidRDefault="00CB6296">
      <w:pPr>
        <w:spacing w:after="0"/>
      </w:pPr>
      <w:r>
        <w:separator/>
      </w:r>
    </w:p>
  </w:endnote>
  <w:endnote w:type="continuationSeparator" w:id="0">
    <w:p w:rsidR="00584AA4" w:rsidRDefault="00CB6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6" w:rsidRPr="000864EA" w:rsidRDefault="00CB6296" w:rsidP="00C56159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  <w:t xml:space="preserve">Charris Yadigaroglou, MB&amp;F SA, Rue Verdaine 11, CH-1204 Geneva,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cy@mbandf.com. Тел.: +41 22 508 10 33.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A4" w:rsidRDefault="00CB6296">
      <w:pPr>
        <w:spacing w:after="0"/>
      </w:pPr>
      <w:r>
        <w:separator/>
      </w:r>
    </w:p>
  </w:footnote>
  <w:footnote w:type="continuationSeparator" w:id="0">
    <w:p w:rsidR="00584AA4" w:rsidRDefault="00CB62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6" w:rsidRDefault="00CB629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-143510</wp:posOffset>
          </wp:positionV>
          <wp:extent cx="931545" cy="931545"/>
          <wp:effectExtent l="0" t="0" r="190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470485942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79413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D"/>
    <w:rsid w:val="000408F3"/>
    <w:rsid w:val="000864EA"/>
    <w:rsid w:val="000A3157"/>
    <w:rsid w:val="000B3216"/>
    <w:rsid w:val="001037C5"/>
    <w:rsid w:val="001110DD"/>
    <w:rsid w:val="001426AD"/>
    <w:rsid w:val="00180167"/>
    <w:rsid w:val="001844B8"/>
    <w:rsid w:val="001A13E8"/>
    <w:rsid w:val="001E0C07"/>
    <w:rsid w:val="00215B0D"/>
    <w:rsid w:val="00241BA2"/>
    <w:rsid w:val="00260BC4"/>
    <w:rsid w:val="0029735A"/>
    <w:rsid w:val="002A4D87"/>
    <w:rsid w:val="002D34FE"/>
    <w:rsid w:val="002D6FBD"/>
    <w:rsid w:val="002F12E4"/>
    <w:rsid w:val="0033210F"/>
    <w:rsid w:val="003366EF"/>
    <w:rsid w:val="003F082C"/>
    <w:rsid w:val="00435CA2"/>
    <w:rsid w:val="00514247"/>
    <w:rsid w:val="005266BE"/>
    <w:rsid w:val="005267E5"/>
    <w:rsid w:val="00583096"/>
    <w:rsid w:val="00584AA4"/>
    <w:rsid w:val="005A14AC"/>
    <w:rsid w:val="005B1CE8"/>
    <w:rsid w:val="00601002"/>
    <w:rsid w:val="0067679E"/>
    <w:rsid w:val="00680C6C"/>
    <w:rsid w:val="006B2CAA"/>
    <w:rsid w:val="006B3762"/>
    <w:rsid w:val="006F2B2E"/>
    <w:rsid w:val="00747D96"/>
    <w:rsid w:val="007724B6"/>
    <w:rsid w:val="00782BBD"/>
    <w:rsid w:val="007B3966"/>
    <w:rsid w:val="007E30A2"/>
    <w:rsid w:val="007E6C6D"/>
    <w:rsid w:val="0082062E"/>
    <w:rsid w:val="00887196"/>
    <w:rsid w:val="008A042A"/>
    <w:rsid w:val="00981DD3"/>
    <w:rsid w:val="00996863"/>
    <w:rsid w:val="009A09DA"/>
    <w:rsid w:val="009C2BBD"/>
    <w:rsid w:val="00A23B1C"/>
    <w:rsid w:val="00A33D23"/>
    <w:rsid w:val="00A4388A"/>
    <w:rsid w:val="00A57BFF"/>
    <w:rsid w:val="00A85FD4"/>
    <w:rsid w:val="00AD2CD8"/>
    <w:rsid w:val="00AD63CE"/>
    <w:rsid w:val="00B2130E"/>
    <w:rsid w:val="00BC016E"/>
    <w:rsid w:val="00BD2BE9"/>
    <w:rsid w:val="00BF18C4"/>
    <w:rsid w:val="00C44B8E"/>
    <w:rsid w:val="00C56159"/>
    <w:rsid w:val="00C82529"/>
    <w:rsid w:val="00CB6296"/>
    <w:rsid w:val="00CC5128"/>
    <w:rsid w:val="00CE37CD"/>
    <w:rsid w:val="00CF355F"/>
    <w:rsid w:val="00CF41CF"/>
    <w:rsid w:val="00DF661E"/>
    <w:rsid w:val="00E31B7C"/>
    <w:rsid w:val="00E44A37"/>
    <w:rsid w:val="00E94C64"/>
    <w:rsid w:val="00F570A1"/>
    <w:rsid w:val="00F90EC5"/>
    <w:rsid w:val="00FB351C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Maena Le Gat</cp:lastModifiedBy>
  <cp:revision>6</cp:revision>
  <dcterms:created xsi:type="dcterms:W3CDTF">2019-06-07T08:12:00Z</dcterms:created>
  <dcterms:modified xsi:type="dcterms:W3CDTF">2019-06-19T13:05:00Z</dcterms:modified>
</cp:coreProperties>
</file>