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39538" w14:textId="415CC3E4" w:rsidR="00BA7017" w:rsidRPr="00644DB3" w:rsidRDefault="0032365C" w:rsidP="00054529">
      <w:pPr>
        <w:jc w:val="center"/>
        <w:rPr>
          <w:rFonts w:ascii="Arial" w:hAnsi="Arial" w:cs="Arial"/>
          <w:b/>
          <w:sz w:val="36"/>
          <w:szCs w:val="32"/>
          <w:lang w:val="it-IT"/>
        </w:rPr>
      </w:pPr>
      <w:r w:rsidRPr="00644DB3">
        <w:rPr>
          <w:rFonts w:ascii="Arial" w:hAnsi="Arial" w:cs="Arial"/>
          <w:b/>
          <w:bCs/>
          <w:sz w:val="36"/>
          <w:szCs w:val="32"/>
          <w:lang w:val="it-IT"/>
        </w:rPr>
        <w:t>HOROLOGICAL MACHINE N°10 "BULLDOG"</w:t>
      </w:r>
    </w:p>
    <w:p w14:paraId="015E4295" w14:textId="6B045F9A" w:rsidR="00C9041A" w:rsidRDefault="00C9041A" w:rsidP="00054529">
      <w:pPr>
        <w:jc w:val="both"/>
        <w:rPr>
          <w:rFonts w:ascii="Arial" w:hAnsi="Arial" w:cs="Arial"/>
          <w:b/>
          <w:sz w:val="28"/>
          <w:szCs w:val="28"/>
          <w:lang w:val="it-IT"/>
        </w:rPr>
      </w:pPr>
    </w:p>
    <w:p w14:paraId="182D01C2" w14:textId="77777777" w:rsidR="00F47732" w:rsidRPr="0032365C" w:rsidRDefault="0032365C" w:rsidP="00054529">
      <w:pPr>
        <w:jc w:val="both"/>
        <w:rPr>
          <w:rFonts w:ascii="Arial" w:hAnsi="Arial" w:cs="Arial"/>
          <w:sz w:val="22"/>
          <w:szCs w:val="22"/>
          <w:lang w:val="it-IT"/>
        </w:rPr>
      </w:pPr>
      <w:r w:rsidRPr="0032365C">
        <w:rPr>
          <w:rFonts w:ascii="Arial" w:hAnsi="Arial" w:cs="Arial"/>
          <w:sz w:val="22"/>
          <w:szCs w:val="22"/>
          <w:lang w:val="it-IT"/>
        </w:rPr>
        <w:t>Il rapporto tra uomo e orologio è sfaccettato come quello tra uomo e cane. Gli esempi migliori di questi legami durano anni, persino decenni, plasmando vite e storie. In alcuni casi, è tanto il proprietario a scegliere l’orologio quanto il contrario. Dopo tutto, che sia la prima o la centesima volta, il momento in cui si posa lo sguardo su Quello Giusto è sempre speciale. Lo stesso succede con il migliore amico dell’uomo. Presentazione della Horological Machine N°10 "Bulldog".</w:t>
      </w:r>
    </w:p>
    <w:p w14:paraId="11A928BA" w14:textId="77777777" w:rsidR="002B1154" w:rsidRPr="0032365C" w:rsidRDefault="002B1154" w:rsidP="00054529">
      <w:pPr>
        <w:jc w:val="both"/>
        <w:rPr>
          <w:rFonts w:ascii="Arial" w:hAnsi="Arial" w:cs="Arial"/>
          <w:sz w:val="22"/>
          <w:szCs w:val="22"/>
          <w:lang w:val="it-IT"/>
        </w:rPr>
      </w:pPr>
    </w:p>
    <w:p w14:paraId="218C1DDC" w14:textId="6736387C" w:rsidR="002B1154" w:rsidRPr="0032365C" w:rsidRDefault="0032365C" w:rsidP="00054529">
      <w:pPr>
        <w:jc w:val="both"/>
        <w:rPr>
          <w:rFonts w:ascii="Arial" w:hAnsi="Arial" w:cs="Arial"/>
          <w:sz w:val="22"/>
          <w:szCs w:val="22"/>
          <w:lang w:val="it-IT"/>
        </w:rPr>
      </w:pPr>
      <w:r w:rsidRPr="0032365C">
        <w:rPr>
          <w:rFonts w:ascii="Arial" w:hAnsi="Arial" w:cs="Arial"/>
          <w:sz w:val="22"/>
          <w:szCs w:val="22"/>
          <w:lang w:val="it-IT"/>
        </w:rPr>
        <w:t>Una cassa compatta e arrotondata in titanio</w:t>
      </w:r>
      <w:r w:rsidR="00325E3A">
        <w:rPr>
          <w:rFonts w:ascii="Arial" w:hAnsi="Arial" w:cs="Arial"/>
          <w:sz w:val="22"/>
          <w:szCs w:val="22"/>
          <w:lang w:val="it-IT"/>
        </w:rPr>
        <w:t>,</w:t>
      </w:r>
      <w:r w:rsidRPr="0032365C">
        <w:rPr>
          <w:rFonts w:ascii="Arial" w:hAnsi="Arial" w:cs="Arial"/>
          <w:sz w:val="22"/>
          <w:szCs w:val="22"/>
          <w:lang w:val="it-IT"/>
        </w:rPr>
        <w:t xml:space="preserve"> oro rosso</w:t>
      </w:r>
      <w:r w:rsidR="00325E3A">
        <w:rPr>
          <w:rFonts w:ascii="Arial" w:hAnsi="Arial" w:cs="Arial"/>
          <w:sz w:val="22"/>
          <w:szCs w:val="22"/>
          <w:lang w:val="it-IT"/>
        </w:rPr>
        <w:t xml:space="preserve"> o acciaio microsabbiato con rivestimento in PVD nero,</w:t>
      </w:r>
      <w:r w:rsidRPr="0032365C">
        <w:rPr>
          <w:rFonts w:ascii="Arial" w:hAnsi="Arial" w:cs="Arial"/>
          <w:sz w:val="22"/>
          <w:szCs w:val="22"/>
          <w:lang w:val="it-IT"/>
        </w:rPr>
        <w:t xml:space="preserve"> combinati con una generosa quantità di vetro zaffiro. Due "occhi" prominenti in alluminio per la visualizzazione dell’ora sfidano chiunque osi guardarli. Un collare borchiato con proiezioni che consentono di caricare la molla motrice o di impostare l’ora. "Zampe" robuste ma flessibili che avvolgono saldamente il polso. Un’enorme mandibola. E, soprattutto, un grande cuore che batte ritmicamente a 2,5 Hz (18.000 A/h).</w:t>
      </w:r>
    </w:p>
    <w:p w14:paraId="1762382F" w14:textId="77777777" w:rsidR="004260E2" w:rsidRPr="0032365C" w:rsidRDefault="004260E2" w:rsidP="00054529">
      <w:pPr>
        <w:jc w:val="both"/>
        <w:rPr>
          <w:rFonts w:ascii="Arial" w:hAnsi="Arial" w:cs="Arial"/>
          <w:sz w:val="22"/>
          <w:szCs w:val="22"/>
          <w:lang w:val="it-IT"/>
        </w:rPr>
      </w:pPr>
    </w:p>
    <w:p w14:paraId="2E122832" w14:textId="77777777" w:rsidR="00225696" w:rsidRPr="0032365C" w:rsidRDefault="0032365C" w:rsidP="00054529">
      <w:pPr>
        <w:jc w:val="both"/>
        <w:rPr>
          <w:rFonts w:ascii="Arial" w:hAnsi="Arial" w:cs="Arial"/>
          <w:i/>
          <w:sz w:val="22"/>
          <w:szCs w:val="22"/>
          <w:lang w:val="it-IT"/>
        </w:rPr>
      </w:pPr>
      <w:r w:rsidRPr="0032365C">
        <w:rPr>
          <w:rFonts w:ascii="Arial" w:hAnsi="Arial" w:cs="Arial"/>
          <w:sz w:val="22"/>
          <w:szCs w:val="22"/>
          <w:lang w:val="it-IT"/>
        </w:rPr>
        <w:t>Proprio come per la creatura da cui prende il nome, l’apparenza non è tutto per la HM10 Bulldog. Le sue mandibole incardinate si aprono e si chiudono a seconda dell’energia residua nella molla motrice: se la bocca è completamente chiusa significa che "Bulldog" è scarico e pronto per un pisolino. Se i denti brillanti allineati sulle mandibole sono chiaramente visibili, significa che "Bulldog" è pieno di vita, caricato con 45 ore di energia della molla motrice. Questa enorme indicazione della riserva di carica è stata studiata e calibrata attentamente in modo da consumare la minore quantità di energia possibile, consentendo così alla HM10 Bulldog di destinare l’imponente forza della sua molla motrice esclusivamente al bilanciere sospeso e alle cupole rotanti delle ore e dei minuti.</w:t>
      </w:r>
    </w:p>
    <w:p w14:paraId="099CE271" w14:textId="77777777" w:rsidR="00225696" w:rsidRPr="0032365C" w:rsidRDefault="00225696" w:rsidP="00054529">
      <w:pPr>
        <w:jc w:val="both"/>
        <w:rPr>
          <w:rFonts w:ascii="Arial" w:hAnsi="Arial" w:cs="Arial"/>
          <w:sz w:val="22"/>
          <w:szCs w:val="22"/>
          <w:lang w:val="it-IT"/>
        </w:rPr>
      </w:pPr>
    </w:p>
    <w:p w14:paraId="62A7C3D5" w14:textId="77777777" w:rsidR="007066CD" w:rsidRPr="0032365C" w:rsidRDefault="0032365C" w:rsidP="00054529">
      <w:pPr>
        <w:jc w:val="both"/>
        <w:rPr>
          <w:rFonts w:ascii="Arial" w:hAnsi="Arial" w:cs="Arial"/>
          <w:sz w:val="22"/>
          <w:szCs w:val="22"/>
          <w:lang w:val="it-IT"/>
        </w:rPr>
      </w:pPr>
      <w:r w:rsidRPr="0032365C">
        <w:rPr>
          <w:rFonts w:ascii="Arial" w:hAnsi="Arial" w:cs="Arial"/>
          <w:sz w:val="22"/>
          <w:szCs w:val="22"/>
          <w:lang w:val="it-IT"/>
        </w:rPr>
        <w:t>Il movimento a carica manuale della HM10 Bulldog è stato concepito e sviluppato in-house, attingendo al meglio delle conoscenze tecniche acquisite da MB&amp;F nel corso degli anni; gli appassionati del marchio riconosceranno elementi fedeli alle creazioni più amate del laboratorio orologiero. L’ampio bilanciere sospeso, che fluttua leggermente al di sotto della cupola centrale in vetro zaffiro, è stato reso possibile dalle varie iterazioni di questo meccanismo nella collezione Legacy Machine. Le enormi mandibole che indicano il livello di carica della molla motrice sono una dimostrazione amplificata della gestione della riserva di carica sviluppata per la prima volta nella LM1 Xia Hang del 2014. Le cupole in alluminio sottilissimo affondano le radici nella HM3 Frog e sono state perfezionate nella HM6 del 2014. Anche il motivo a graticcio delle "costole" al di sotto del bilanciere e in coda alla cassa evoca le HM8, HMX e HM5, ispirate all’universo automobilistico. Complessivamente, il messaggio è chiaro: HM10 Bulldog è un esemplare di razza.</w:t>
      </w:r>
    </w:p>
    <w:p w14:paraId="59109C1B" w14:textId="77777777" w:rsidR="00DE7689" w:rsidRPr="0032365C" w:rsidRDefault="00DE7689" w:rsidP="00054529">
      <w:pPr>
        <w:jc w:val="both"/>
        <w:rPr>
          <w:rFonts w:ascii="Arial" w:hAnsi="Arial" w:cs="Arial"/>
          <w:sz w:val="22"/>
          <w:szCs w:val="22"/>
          <w:lang w:val="it-IT"/>
        </w:rPr>
      </w:pPr>
    </w:p>
    <w:p w14:paraId="6D41922B" w14:textId="77777777" w:rsidR="00A11CAA" w:rsidRPr="0032365C" w:rsidRDefault="0032365C" w:rsidP="00054529">
      <w:pPr>
        <w:jc w:val="both"/>
        <w:rPr>
          <w:rFonts w:ascii="Arial" w:hAnsi="Arial" w:cs="Arial"/>
          <w:sz w:val="22"/>
          <w:szCs w:val="22"/>
          <w:lang w:val="it-IT"/>
        </w:rPr>
      </w:pPr>
      <w:r w:rsidRPr="0032365C">
        <w:rPr>
          <w:rFonts w:ascii="Arial" w:hAnsi="Arial" w:cs="Arial"/>
          <w:sz w:val="22"/>
          <w:szCs w:val="22"/>
          <w:lang w:val="it-IT"/>
        </w:rPr>
        <w:t>Nonostante la sua personalità smisurata (45 mm di diametro, 54 mm "dal naso alla coda" e con un’altezza massima di 24 mm), la HM10 Bulldog offre una vestibilità sorprendente. Le "zampe" lo collegano al cinturino e consentono alla cassa di aderire comodamente al polso. Il cinturino in pelle di vitello, robusto quanto un guinzaglio di qualità, è chiuso da una fibbia pieghevole o da un sistema in velcro. Disponibile in titanio, o in una combinazione di titanio e oro rosso, la HM10 Bulldog è assemblata sintetizzando la grande esperienza acquisita in materia di ingegneria micro-meccanica. Per inserire gli elementi necessari alla misurazione del tempo e alla visualizzazione dell’ora in un volume tridimensionale così limitato, mantenendo al contempo i massimi livelli di maestria e rifinitura, occorre preservare un delicato equilibrio tra fattori tecnici ed estetici.</w:t>
      </w:r>
    </w:p>
    <w:p w14:paraId="07917E13" w14:textId="77777777" w:rsidR="008314C1" w:rsidRPr="0032365C" w:rsidRDefault="008314C1" w:rsidP="00054529">
      <w:pPr>
        <w:jc w:val="both"/>
        <w:rPr>
          <w:rFonts w:ascii="Arial" w:hAnsi="Arial" w:cs="Arial"/>
          <w:sz w:val="22"/>
          <w:szCs w:val="22"/>
          <w:lang w:val="it-IT"/>
        </w:rPr>
      </w:pPr>
    </w:p>
    <w:p w14:paraId="739E5B84" w14:textId="77777777" w:rsidR="00454078" w:rsidRPr="0032365C" w:rsidRDefault="0032365C" w:rsidP="00054529">
      <w:pPr>
        <w:jc w:val="both"/>
        <w:rPr>
          <w:rFonts w:ascii="Arial" w:hAnsi="Arial" w:cs="Arial"/>
          <w:sz w:val="22"/>
          <w:szCs w:val="22"/>
          <w:lang w:val="it-IT"/>
        </w:rPr>
      </w:pPr>
      <w:r w:rsidRPr="0032365C">
        <w:rPr>
          <w:rFonts w:ascii="Arial" w:hAnsi="Arial" w:cs="Arial"/>
          <w:sz w:val="22"/>
          <w:szCs w:val="22"/>
          <w:lang w:val="it-IT"/>
        </w:rPr>
        <w:t>Le creazioni MB&amp;F hanno sempre attirato un pubblico estremamente fedele e la HM10 Bulldog ricambia abbondantemente il favore: la sua lealtà è riservata esclusivamente a chi la possiede. Sia l’indicazione dell’ora che la visualizzazione della riserva di carica sono visibili solamente dal punto di vista di chi la indossa.</w:t>
      </w:r>
    </w:p>
    <w:p w14:paraId="68E24EB1" w14:textId="77777777" w:rsidR="00264925" w:rsidRPr="0032365C" w:rsidRDefault="0032365C" w:rsidP="00054529">
      <w:pPr>
        <w:jc w:val="both"/>
        <w:rPr>
          <w:rFonts w:ascii="Arial" w:hAnsi="Arial" w:cs="Arial"/>
          <w:sz w:val="22"/>
          <w:szCs w:val="22"/>
          <w:lang w:val="it-IT"/>
        </w:rPr>
      </w:pPr>
      <w:r w:rsidRPr="0032365C">
        <w:rPr>
          <w:rFonts w:ascii="Arial" w:hAnsi="Arial" w:cs="Arial"/>
          <w:sz w:val="22"/>
          <w:szCs w:val="22"/>
          <w:lang w:val="it-IT"/>
        </w:rPr>
        <w:lastRenderedPageBreak/>
        <w:t>Sulla cassa è inciso un ultimo consiglio per chi dovesse incontrare la Horological Machine N°10 "Bulldog", come un avvertimento che si potrebbe trovare sul collare di un cane particolarmente esuberante. La bestia potrebbe intimidire, ma non è lei che bisogna temere. Infatti, l'incisione recita "Forget the dog, beware of the owner", ovvero "Dimentica il cane, attento al padrone".</w:t>
      </w:r>
    </w:p>
    <w:p w14:paraId="4CF1D83B" w14:textId="77777777" w:rsidR="00264925" w:rsidRPr="0032365C" w:rsidRDefault="00264925" w:rsidP="00054529">
      <w:pPr>
        <w:jc w:val="both"/>
        <w:rPr>
          <w:rFonts w:ascii="Arial" w:hAnsi="Arial" w:cs="Arial"/>
          <w:sz w:val="22"/>
          <w:szCs w:val="22"/>
          <w:lang w:val="it-IT"/>
        </w:rPr>
      </w:pPr>
    </w:p>
    <w:p w14:paraId="750139E7" w14:textId="38F2BB6F" w:rsidR="00264925" w:rsidRDefault="0032365C" w:rsidP="00054529">
      <w:pPr>
        <w:jc w:val="both"/>
        <w:rPr>
          <w:rFonts w:ascii="Arial" w:hAnsi="Arial" w:cs="Arial"/>
          <w:sz w:val="22"/>
          <w:szCs w:val="22"/>
          <w:lang w:val="it-IT"/>
        </w:rPr>
      </w:pPr>
      <w:r w:rsidRPr="0032365C">
        <w:rPr>
          <w:rFonts w:ascii="Arial" w:hAnsi="Arial" w:cs="Arial"/>
          <w:sz w:val="22"/>
          <w:szCs w:val="22"/>
          <w:lang w:val="it-IT"/>
        </w:rPr>
        <w:t>MB&amp;F Horological Machine N°10 "Bulldog" è disponibile in due edizioni di lancio: cassa in titanio grado 5 con "occh</w:t>
      </w:r>
      <w:r w:rsidR="002618D7">
        <w:rPr>
          <w:rFonts w:ascii="Arial" w:hAnsi="Arial" w:cs="Arial"/>
          <w:sz w:val="22"/>
          <w:szCs w:val="22"/>
          <w:lang w:val="it-IT"/>
        </w:rPr>
        <w:t>i" blu e cassa in</w:t>
      </w:r>
      <w:r w:rsidR="00644DB3">
        <w:rPr>
          <w:rFonts w:ascii="Arial" w:hAnsi="Arial" w:cs="Arial"/>
          <w:sz w:val="22"/>
          <w:szCs w:val="22"/>
          <w:lang w:val="it-IT"/>
        </w:rPr>
        <w:t xml:space="preserve"> oro rosso 18K</w:t>
      </w:r>
      <w:r w:rsidRPr="0032365C">
        <w:rPr>
          <w:rFonts w:ascii="Arial" w:hAnsi="Arial" w:cs="Arial"/>
          <w:sz w:val="22"/>
          <w:szCs w:val="22"/>
          <w:lang w:val="it-IT"/>
        </w:rPr>
        <w:t xml:space="preserve"> e titanio con "occhi" neri.</w:t>
      </w:r>
    </w:p>
    <w:p w14:paraId="6E5C06CA" w14:textId="32406E9E" w:rsidR="00325E3A" w:rsidRPr="00325E3A" w:rsidRDefault="00325E3A" w:rsidP="00054529">
      <w:pPr>
        <w:pStyle w:val="Sansinterligne"/>
        <w:rPr>
          <w:rFonts w:ascii="Arial" w:eastAsiaTheme="minorEastAsia" w:hAnsi="Arial" w:cs="Arial"/>
          <w:lang w:val="it-IT" w:eastAsia="zh-CN"/>
        </w:rPr>
      </w:pPr>
      <w:r w:rsidRPr="00325E3A">
        <w:rPr>
          <w:rFonts w:ascii="Arial" w:eastAsiaTheme="minorEastAsia" w:hAnsi="Arial" w:cs="Arial"/>
          <w:lang w:val="it-IT" w:eastAsia="zh-CN"/>
        </w:rPr>
        <w:t xml:space="preserve">Nel 2022, la HM10 Bulldog aggiunge alla collezione le versioni </w:t>
      </w:r>
      <w:r>
        <w:rPr>
          <w:rFonts w:ascii="Arial" w:eastAsiaTheme="minorEastAsia" w:hAnsi="Arial" w:cs="Arial"/>
          <w:lang w:val="it-IT" w:eastAsia="zh-CN"/>
        </w:rPr>
        <w:t>“</w:t>
      </w:r>
      <w:r w:rsidRPr="00325E3A">
        <w:rPr>
          <w:rFonts w:ascii="Arial" w:eastAsiaTheme="minorEastAsia" w:hAnsi="Arial" w:cs="Arial"/>
          <w:lang w:val="it-IT" w:eastAsia="zh-CN"/>
        </w:rPr>
        <w:t>Dark Bulldog</w:t>
      </w:r>
      <w:r>
        <w:rPr>
          <w:rFonts w:ascii="Arial" w:eastAsiaTheme="minorEastAsia" w:hAnsi="Arial" w:cs="Arial"/>
          <w:lang w:val="it-IT" w:eastAsia="zh-CN"/>
        </w:rPr>
        <w:t>”</w:t>
      </w:r>
      <w:r w:rsidRPr="00325E3A">
        <w:rPr>
          <w:rFonts w:ascii="Arial" w:eastAsiaTheme="minorEastAsia" w:hAnsi="Arial" w:cs="Arial"/>
          <w:lang w:val="it-IT" w:eastAsia="zh-CN"/>
        </w:rPr>
        <w:t xml:space="preserve"> in tre colori, limitate a 8 esemplari ciascuna:</w:t>
      </w:r>
    </w:p>
    <w:p w14:paraId="5B7D6A84" w14:textId="5D0497B0" w:rsidR="00325E3A" w:rsidRPr="00325E3A" w:rsidRDefault="00325E3A" w:rsidP="00054529">
      <w:pPr>
        <w:pStyle w:val="Sansinterligne"/>
        <w:numPr>
          <w:ilvl w:val="0"/>
          <w:numId w:val="1"/>
        </w:numPr>
        <w:jc w:val="both"/>
        <w:rPr>
          <w:rFonts w:ascii="Arial" w:eastAsiaTheme="minorEastAsia" w:hAnsi="Arial" w:cs="Arial"/>
          <w:lang w:val="it-IT" w:eastAsia="zh-CN"/>
        </w:rPr>
      </w:pPr>
      <w:r w:rsidRPr="00325E3A">
        <w:rPr>
          <w:rFonts w:ascii="Arial" w:eastAsiaTheme="minorEastAsia" w:hAnsi="Arial" w:cs="Arial"/>
          <w:lang w:val="it-IT" w:eastAsia="zh-CN"/>
        </w:rPr>
        <w:t>Acciaio con rivestimento in PVD nero e occhi neri</w:t>
      </w:r>
    </w:p>
    <w:p w14:paraId="59734B25" w14:textId="18057E2A" w:rsidR="00325E3A" w:rsidRPr="00325E3A" w:rsidRDefault="00325E3A" w:rsidP="00054529">
      <w:pPr>
        <w:pStyle w:val="Sansinterligne"/>
        <w:numPr>
          <w:ilvl w:val="0"/>
          <w:numId w:val="1"/>
        </w:numPr>
        <w:jc w:val="both"/>
        <w:rPr>
          <w:rFonts w:ascii="Arial" w:eastAsiaTheme="minorEastAsia" w:hAnsi="Arial" w:cs="Arial"/>
          <w:lang w:val="it-IT" w:eastAsia="zh-CN"/>
        </w:rPr>
      </w:pPr>
      <w:r w:rsidRPr="00325E3A">
        <w:rPr>
          <w:rFonts w:ascii="Arial" w:eastAsiaTheme="minorEastAsia" w:hAnsi="Arial" w:cs="Arial"/>
          <w:lang w:val="it-IT" w:eastAsia="zh-CN"/>
        </w:rPr>
        <w:t>Acciaio con rivestimento in PVD nero e occhi blu</w:t>
      </w:r>
    </w:p>
    <w:p w14:paraId="0D115E51" w14:textId="0B311509" w:rsidR="00325E3A" w:rsidRPr="00325E3A" w:rsidRDefault="00325E3A" w:rsidP="00054529">
      <w:pPr>
        <w:pStyle w:val="Sansinterligne"/>
        <w:numPr>
          <w:ilvl w:val="0"/>
          <w:numId w:val="1"/>
        </w:numPr>
        <w:jc w:val="both"/>
        <w:rPr>
          <w:rFonts w:ascii="Arial" w:eastAsiaTheme="minorEastAsia" w:hAnsi="Arial" w:cs="Arial"/>
          <w:lang w:val="it-IT" w:eastAsia="zh-CN"/>
        </w:rPr>
      </w:pPr>
      <w:r w:rsidRPr="00325E3A">
        <w:rPr>
          <w:rFonts w:ascii="Arial" w:eastAsiaTheme="minorEastAsia" w:hAnsi="Arial" w:cs="Arial"/>
          <w:lang w:val="it-IT" w:eastAsia="zh-CN"/>
        </w:rPr>
        <w:t>Acciaio con rivestimento in PVD nero e occhi rossi</w:t>
      </w:r>
    </w:p>
    <w:p w14:paraId="4B175764" w14:textId="77777777" w:rsidR="004260E2" w:rsidRPr="00325E3A" w:rsidRDefault="004260E2" w:rsidP="00054529">
      <w:pPr>
        <w:jc w:val="both"/>
        <w:rPr>
          <w:rFonts w:ascii="Arial" w:hAnsi="Arial" w:cs="Arial"/>
          <w:sz w:val="22"/>
          <w:szCs w:val="22"/>
          <w:lang w:val="it-IT"/>
        </w:rPr>
      </w:pPr>
    </w:p>
    <w:p w14:paraId="59807690" w14:textId="77777777" w:rsidR="00C9041A" w:rsidRPr="00325E3A" w:rsidRDefault="0032365C" w:rsidP="00054529">
      <w:pPr>
        <w:jc w:val="both"/>
        <w:rPr>
          <w:rFonts w:ascii="Arial" w:hAnsi="Arial" w:cs="Arial"/>
          <w:sz w:val="22"/>
          <w:szCs w:val="22"/>
          <w:lang w:val="it-IT"/>
        </w:rPr>
      </w:pPr>
      <w:r w:rsidRPr="00325E3A">
        <w:rPr>
          <w:rFonts w:ascii="Arial" w:hAnsi="Arial" w:cs="Arial"/>
          <w:sz w:val="22"/>
          <w:szCs w:val="22"/>
          <w:lang w:val="it-IT"/>
        </w:rPr>
        <w:br w:type="page"/>
      </w:r>
    </w:p>
    <w:p w14:paraId="391CEEC4" w14:textId="530D5402" w:rsidR="002B1154" w:rsidRPr="00550193" w:rsidRDefault="0032365C" w:rsidP="00054529">
      <w:pPr>
        <w:jc w:val="both"/>
        <w:rPr>
          <w:rFonts w:ascii="Arial" w:hAnsi="Arial" w:cs="Arial"/>
          <w:b/>
          <w:sz w:val="22"/>
          <w:szCs w:val="22"/>
          <w:lang w:val="it-IT"/>
        </w:rPr>
      </w:pPr>
      <w:r w:rsidRPr="00550193">
        <w:rPr>
          <w:rFonts w:ascii="Arial" w:hAnsi="Arial" w:cs="Arial"/>
          <w:b/>
          <w:bCs/>
          <w:sz w:val="22"/>
          <w:szCs w:val="22"/>
          <w:lang w:val="it-IT"/>
        </w:rPr>
        <w:lastRenderedPageBreak/>
        <w:t>FONTI DI ISPIRAZIONE PER LA HM10 BULLDOG</w:t>
      </w:r>
    </w:p>
    <w:p w14:paraId="2600980B" w14:textId="77777777" w:rsidR="00C9041A" w:rsidRPr="0032365C" w:rsidRDefault="00C9041A" w:rsidP="00054529">
      <w:pPr>
        <w:jc w:val="both"/>
        <w:rPr>
          <w:rFonts w:ascii="Arial" w:hAnsi="Arial" w:cs="Arial"/>
          <w:b/>
          <w:sz w:val="28"/>
          <w:szCs w:val="28"/>
          <w:lang w:val="it-IT"/>
        </w:rPr>
      </w:pPr>
    </w:p>
    <w:p w14:paraId="7FD5925E" w14:textId="77777777" w:rsidR="00BA7017" w:rsidRPr="0032365C" w:rsidRDefault="0032365C" w:rsidP="00054529">
      <w:pPr>
        <w:jc w:val="both"/>
        <w:rPr>
          <w:rFonts w:ascii="Arial" w:hAnsi="Arial" w:cs="Arial"/>
          <w:sz w:val="22"/>
          <w:szCs w:val="22"/>
          <w:lang w:val="it-IT"/>
        </w:rPr>
      </w:pPr>
      <w:r w:rsidRPr="0032365C">
        <w:rPr>
          <w:rFonts w:ascii="Arial" w:hAnsi="Arial" w:cs="Arial"/>
          <w:sz w:val="22"/>
          <w:szCs w:val="22"/>
          <w:lang w:val="it-IT"/>
        </w:rPr>
        <w:t>Maximilian Büsser ha ideato il design mentre si trovava in viaggio in Giappone: l'idea della Horological Machine N°10 "Bulldog" gli è balzata alla mente come farebbe un cagnolino fedele quando accoglie il suo padrone di ritorno a casa.</w:t>
      </w:r>
    </w:p>
    <w:p w14:paraId="3F5D1F14" w14:textId="77777777" w:rsidR="00BA7017" w:rsidRPr="0032365C" w:rsidRDefault="00BA7017" w:rsidP="00054529">
      <w:pPr>
        <w:jc w:val="both"/>
        <w:rPr>
          <w:rFonts w:ascii="Arial" w:hAnsi="Arial" w:cs="Arial"/>
          <w:sz w:val="22"/>
          <w:szCs w:val="22"/>
          <w:lang w:val="it-IT"/>
        </w:rPr>
      </w:pPr>
    </w:p>
    <w:p w14:paraId="727E10B6" w14:textId="77777777" w:rsidR="00B076CE" w:rsidRPr="0032365C" w:rsidRDefault="0032365C" w:rsidP="00054529">
      <w:pPr>
        <w:jc w:val="both"/>
        <w:rPr>
          <w:rFonts w:ascii="Arial" w:hAnsi="Arial" w:cs="Arial"/>
          <w:i/>
          <w:sz w:val="22"/>
          <w:szCs w:val="22"/>
          <w:lang w:val="it-IT"/>
        </w:rPr>
      </w:pPr>
      <w:r w:rsidRPr="0032365C">
        <w:rPr>
          <w:rFonts w:ascii="Arial" w:hAnsi="Arial" w:cs="Arial"/>
          <w:i/>
          <w:iCs/>
          <w:sz w:val="22"/>
          <w:szCs w:val="22"/>
          <w:lang w:val="it-IT"/>
        </w:rPr>
        <w:t>«Ciò che vedete di fronte a voi è più o meno ciò che ho visto io in quel momento»,</w:t>
      </w:r>
      <w:r w:rsidRPr="0032365C">
        <w:rPr>
          <w:rFonts w:ascii="Arial" w:hAnsi="Arial" w:cs="Arial"/>
          <w:sz w:val="22"/>
          <w:szCs w:val="22"/>
          <w:lang w:val="it-IT"/>
        </w:rPr>
        <w:t xml:space="preserve"> ha affermato Büsser, </w:t>
      </w:r>
      <w:r w:rsidRPr="0032365C">
        <w:rPr>
          <w:rFonts w:ascii="Arial" w:hAnsi="Arial" w:cs="Arial"/>
          <w:i/>
          <w:iCs/>
          <w:sz w:val="22"/>
          <w:szCs w:val="22"/>
          <w:lang w:val="it-IT"/>
        </w:rPr>
        <w:t>«ed è stata la prima volta in cui ho visto davvero un orologio nella mia mente».</w:t>
      </w:r>
    </w:p>
    <w:p w14:paraId="69541D23" w14:textId="77777777" w:rsidR="00997455" w:rsidRPr="0032365C" w:rsidRDefault="00997455" w:rsidP="00054529">
      <w:pPr>
        <w:jc w:val="both"/>
        <w:rPr>
          <w:rFonts w:ascii="Arial" w:hAnsi="Arial" w:cs="Arial"/>
          <w:sz w:val="22"/>
          <w:szCs w:val="22"/>
          <w:lang w:val="it-IT"/>
        </w:rPr>
      </w:pPr>
    </w:p>
    <w:p w14:paraId="5AEEADD7" w14:textId="77777777" w:rsidR="00997455" w:rsidRPr="0032365C" w:rsidRDefault="0032365C" w:rsidP="00054529">
      <w:pPr>
        <w:jc w:val="both"/>
        <w:rPr>
          <w:rFonts w:ascii="Arial" w:hAnsi="Arial" w:cs="Arial"/>
          <w:sz w:val="22"/>
          <w:szCs w:val="22"/>
          <w:lang w:val="it-IT"/>
        </w:rPr>
      </w:pPr>
      <w:r w:rsidRPr="0032365C">
        <w:rPr>
          <w:rFonts w:ascii="Arial" w:hAnsi="Arial" w:cs="Arial"/>
          <w:sz w:val="22"/>
          <w:szCs w:val="22"/>
          <w:lang w:val="it-IT"/>
        </w:rPr>
        <w:t>La HM10 Bulldog è una fusione di vari motivi e influenze MB&amp;F che gli appassionati del marchio riconosceranno immediatamente. In un senso profondamente affermativo, la HM10 Bulldog è contemporaneamente un riflesso di MB&amp;F e un’ode alla fedeltà dei suoi seguaci. Il detto "testardo come un bulldog" va di pari passo con la determinazione di MB&amp;F nel volersi aprire un varco non tradizionale al di fuori del design orologiero convenzionale, talvolta con creazioni che hanno diviso la comunità orologiera. Similmente, nonostante sia un cane di pregio e con un ottimo pedigree, il bulldog britannico non punta di certo a conquistare il grande pubblico.</w:t>
      </w:r>
    </w:p>
    <w:p w14:paraId="1190010D" w14:textId="77777777" w:rsidR="003A785E" w:rsidRPr="0032365C" w:rsidRDefault="003A785E" w:rsidP="00054529">
      <w:pPr>
        <w:jc w:val="both"/>
        <w:rPr>
          <w:rFonts w:ascii="Arial" w:hAnsi="Arial" w:cs="Arial"/>
          <w:sz w:val="22"/>
          <w:szCs w:val="22"/>
          <w:lang w:val="it-IT"/>
        </w:rPr>
      </w:pPr>
    </w:p>
    <w:p w14:paraId="5C85116F" w14:textId="77777777" w:rsidR="003A785E" w:rsidRPr="0032365C" w:rsidRDefault="0032365C" w:rsidP="00054529">
      <w:pPr>
        <w:jc w:val="both"/>
        <w:rPr>
          <w:rFonts w:ascii="Arial" w:hAnsi="Arial" w:cs="Arial"/>
          <w:sz w:val="22"/>
          <w:szCs w:val="22"/>
          <w:lang w:val="it-IT"/>
        </w:rPr>
      </w:pPr>
      <w:r w:rsidRPr="0032365C">
        <w:rPr>
          <w:rFonts w:ascii="Arial" w:hAnsi="Arial" w:cs="Arial"/>
          <w:sz w:val="22"/>
          <w:szCs w:val="22"/>
          <w:lang w:val="it-IT"/>
        </w:rPr>
        <w:t xml:space="preserve">La radice latina della parola "animale" è </w:t>
      </w:r>
      <w:r w:rsidRPr="0032365C">
        <w:rPr>
          <w:rFonts w:ascii="Arial" w:hAnsi="Arial" w:cs="Arial"/>
          <w:i/>
          <w:iCs/>
          <w:sz w:val="22"/>
          <w:szCs w:val="22"/>
          <w:lang w:val="it-IT"/>
        </w:rPr>
        <w:t>anima</w:t>
      </w:r>
      <w:r w:rsidRPr="0032365C">
        <w:rPr>
          <w:rFonts w:ascii="Arial" w:hAnsi="Arial" w:cs="Arial"/>
          <w:sz w:val="22"/>
          <w:szCs w:val="22"/>
          <w:lang w:val="it-IT"/>
        </w:rPr>
        <w:t>, ovvero "spirito": l’elemento che dà vita. Non stupisce che le creazioni MB&amp;F ispirate al mondo naturale, come la Horological Machine N°3 "Frog" e la Horological Machine N°7 "Aquapod", abbiano suscitato alcune delle reazioni più forti. La HM10 Bulldog segue questo percorso evolutivo con i suoi occhi grandi, la sua bocca espressivamente mobile e il suo cuore a vista.</w:t>
      </w:r>
    </w:p>
    <w:p w14:paraId="67F04E24" w14:textId="1ED3E2A3" w:rsidR="00DC78CD" w:rsidRPr="0032365C" w:rsidRDefault="00DC78CD" w:rsidP="00054529">
      <w:pPr>
        <w:jc w:val="both"/>
        <w:rPr>
          <w:rFonts w:ascii="Arial" w:hAnsi="Arial" w:cs="Arial"/>
          <w:sz w:val="22"/>
          <w:szCs w:val="22"/>
          <w:lang w:val="it-IT"/>
        </w:rPr>
      </w:pPr>
    </w:p>
    <w:p w14:paraId="08F2AA33" w14:textId="77777777" w:rsidR="003A785E" w:rsidRPr="00550193" w:rsidRDefault="0032365C" w:rsidP="00054529">
      <w:pPr>
        <w:jc w:val="both"/>
        <w:rPr>
          <w:rFonts w:ascii="Arial" w:hAnsi="Arial" w:cs="Arial"/>
          <w:b/>
          <w:sz w:val="22"/>
          <w:szCs w:val="22"/>
          <w:lang w:val="it-IT"/>
        </w:rPr>
      </w:pPr>
      <w:r w:rsidRPr="00550193">
        <w:rPr>
          <w:rFonts w:ascii="Arial" w:hAnsi="Arial" w:cs="Arial"/>
          <w:b/>
          <w:bCs/>
          <w:sz w:val="22"/>
          <w:szCs w:val="22"/>
          <w:lang w:val="it-IT"/>
        </w:rPr>
        <w:t>MAGGIORI INFORMAZIONI SUL MOVIMENTO DELLA HM10</w:t>
      </w:r>
    </w:p>
    <w:p w14:paraId="60782850" w14:textId="77777777" w:rsidR="00C9041A" w:rsidRPr="00550193" w:rsidRDefault="00C9041A" w:rsidP="00054529">
      <w:pPr>
        <w:jc w:val="both"/>
        <w:rPr>
          <w:rFonts w:ascii="Arial" w:hAnsi="Arial" w:cs="Arial"/>
          <w:b/>
          <w:sz w:val="22"/>
          <w:szCs w:val="22"/>
          <w:lang w:val="it-IT"/>
        </w:rPr>
      </w:pPr>
    </w:p>
    <w:p w14:paraId="7CAF7155" w14:textId="77777777" w:rsidR="00DC78CD" w:rsidRPr="0032365C" w:rsidRDefault="0032365C" w:rsidP="00054529">
      <w:pPr>
        <w:jc w:val="both"/>
        <w:rPr>
          <w:rFonts w:ascii="Arial" w:hAnsi="Arial" w:cs="Arial"/>
          <w:sz w:val="22"/>
          <w:szCs w:val="22"/>
          <w:lang w:val="it-IT"/>
        </w:rPr>
      </w:pPr>
      <w:r w:rsidRPr="0032365C">
        <w:rPr>
          <w:rFonts w:ascii="Arial" w:hAnsi="Arial" w:cs="Arial"/>
          <w:sz w:val="22"/>
          <w:szCs w:val="22"/>
          <w:lang w:val="it-IT"/>
        </w:rPr>
        <w:t>Gli elementi meccanici che alimentano la Horological Machine N°10 "Bulldog" sono completamente nuovi ma profondamente familiari. Interamente concepito e sviluppato in-house, il movimento della HM10 è la confluenza tecnica dei vari ambiti di competenza di MB&amp;F in materia di movimento, accumulati in anni di esperienza.</w:t>
      </w:r>
    </w:p>
    <w:p w14:paraId="719BB5C6" w14:textId="77777777" w:rsidR="00DC4887" w:rsidRPr="0032365C" w:rsidRDefault="00DC4887" w:rsidP="00054529">
      <w:pPr>
        <w:jc w:val="both"/>
        <w:rPr>
          <w:rFonts w:ascii="Arial" w:hAnsi="Arial" w:cs="Arial"/>
          <w:sz w:val="22"/>
          <w:szCs w:val="22"/>
          <w:lang w:val="it-IT"/>
        </w:rPr>
      </w:pPr>
    </w:p>
    <w:p w14:paraId="7D995C58" w14:textId="77777777" w:rsidR="00DC4887" w:rsidRPr="0032365C" w:rsidRDefault="0032365C" w:rsidP="00054529">
      <w:pPr>
        <w:jc w:val="both"/>
        <w:rPr>
          <w:rFonts w:ascii="Arial" w:hAnsi="Arial" w:cs="Arial"/>
          <w:sz w:val="22"/>
          <w:szCs w:val="22"/>
          <w:lang w:val="it-IT"/>
        </w:rPr>
      </w:pPr>
      <w:r w:rsidRPr="0032365C">
        <w:rPr>
          <w:rFonts w:ascii="Arial" w:hAnsi="Arial" w:cs="Arial"/>
          <w:sz w:val="22"/>
          <w:szCs w:val="22"/>
          <w:lang w:val="it-IT"/>
        </w:rPr>
        <w:t>Il bilanciere appariscente, sospeso al di sotto della cupola centrale in vetro zaffiro e ritmato dalla cadenza tradizionale di 2,5 Hz (18.000 A/h), è apparso per la prima volta in una creazione MB&amp;F nel 2011, con il debutto della Legacy Machine N°1. Da allora, questo meccanismo tecnicamente complesso è divenuto un simbolo inconfondibile di MB&amp;F, utilizzato nella maggior parte delle Legacy Machine, nella Horological Machine N°9 e ora nella HM10 Bulldog.</w:t>
      </w:r>
    </w:p>
    <w:p w14:paraId="7F78A010" w14:textId="77777777" w:rsidR="00DC4887" w:rsidRPr="0032365C" w:rsidRDefault="00DC4887" w:rsidP="00054529">
      <w:pPr>
        <w:jc w:val="both"/>
        <w:rPr>
          <w:rFonts w:ascii="Arial" w:hAnsi="Arial" w:cs="Arial"/>
          <w:sz w:val="22"/>
          <w:szCs w:val="22"/>
          <w:lang w:val="it-IT"/>
        </w:rPr>
      </w:pPr>
    </w:p>
    <w:p w14:paraId="51A18F01" w14:textId="77777777" w:rsidR="00DC4887" w:rsidRPr="0032365C" w:rsidRDefault="0032365C" w:rsidP="00054529">
      <w:pPr>
        <w:jc w:val="both"/>
        <w:rPr>
          <w:rFonts w:ascii="Arial" w:hAnsi="Arial" w:cs="Arial"/>
          <w:sz w:val="22"/>
          <w:szCs w:val="22"/>
          <w:lang w:val="it-IT"/>
        </w:rPr>
      </w:pPr>
      <w:r w:rsidRPr="0032365C">
        <w:rPr>
          <w:rFonts w:ascii="Arial" w:hAnsi="Arial" w:cs="Arial"/>
          <w:sz w:val="22"/>
          <w:szCs w:val="22"/>
          <w:lang w:val="it-IT"/>
        </w:rPr>
        <w:t>Potenti e sorprendenti, le cupole rotanti per la visualizzazione dell’ora della HM10 Bulldog hanno avuto origine nei moduli conici di ore e minuti della prima Horological Machine N°3, la creazione che ha consolidato la reputazione di MB&amp;F in quanto forza orologiera rivoluzionaria. Successivamente, i coni hanno assunto forme arrotondate nella HM3 "Frog", mentre un fattore è rimasto costante: la necessità incombente di alleggerirli il più possibile così da esercitare una pressione minima sul resto del movimento. I processi di fresatura tradizionali sono stati riveduti e le tolleranze ridotte al minimo per produrre componenti in alluminio sottilissimi in tre dimensioni. Questi componenti sono riapparsi in seguito nella Horological Machine N°6, questa volta abbinati a ruotismi conici per rendere possibile una visualizzazione dell’ora di alta precisione.</w:t>
      </w:r>
    </w:p>
    <w:p w14:paraId="3DF809AE" w14:textId="77777777" w:rsidR="00A52A31" w:rsidRPr="0032365C" w:rsidRDefault="00A52A31" w:rsidP="00054529">
      <w:pPr>
        <w:jc w:val="both"/>
        <w:rPr>
          <w:rFonts w:ascii="Arial" w:hAnsi="Arial" w:cs="Arial"/>
          <w:sz w:val="22"/>
          <w:szCs w:val="22"/>
          <w:lang w:val="it-IT"/>
        </w:rPr>
      </w:pPr>
    </w:p>
    <w:p w14:paraId="6F983CC3" w14:textId="77777777" w:rsidR="009E24F5" w:rsidRPr="0032365C" w:rsidRDefault="0032365C" w:rsidP="00054529">
      <w:pPr>
        <w:jc w:val="both"/>
        <w:rPr>
          <w:rFonts w:ascii="Arial" w:hAnsi="Arial" w:cs="Arial"/>
          <w:sz w:val="22"/>
          <w:szCs w:val="22"/>
          <w:lang w:val="it-IT"/>
        </w:rPr>
      </w:pPr>
      <w:r w:rsidRPr="0032365C">
        <w:rPr>
          <w:rFonts w:ascii="Arial" w:hAnsi="Arial" w:cs="Arial"/>
          <w:sz w:val="22"/>
          <w:szCs w:val="22"/>
          <w:lang w:val="it-IT"/>
        </w:rPr>
        <w:t xml:space="preserve">Con i suoi 301 componenti, il movimento della HM10 è a carica manuale, con un bariletto singolo che fornisce 45 ore di riserva di carica, indicata dall’apertura e dalla chiusura di mandibole esterne incardinate. Mentre gli esempi convenzionali di visualizzazione della riserva di carica puntano a una semplice lancetta di indicazione per consumare la minore quantità di energia possibile, la HM10 Bulldog ha scelto di mettere in mostra la propria forza </w:t>
      </w:r>
      <w:r w:rsidRPr="0032365C">
        <w:rPr>
          <w:rFonts w:ascii="Arial" w:hAnsi="Arial" w:cs="Arial"/>
          <w:sz w:val="22"/>
          <w:szCs w:val="22"/>
          <w:lang w:val="it-IT"/>
        </w:rPr>
        <w:lastRenderedPageBreak/>
        <w:t>con una visualizzazione che non passa di certo inosservata. Per la carica e l’impostazione dell’ora si azionano due corone separate, collocate verso la parte posteriore della cassa della HM10 Bulldog.</w:t>
      </w:r>
    </w:p>
    <w:p w14:paraId="3E5FFBE7" w14:textId="77777777" w:rsidR="00237E8D" w:rsidRPr="0032365C" w:rsidRDefault="00237E8D" w:rsidP="00054529">
      <w:pPr>
        <w:jc w:val="both"/>
        <w:rPr>
          <w:rFonts w:ascii="Arial" w:hAnsi="Arial" w:cs="Arial"/>
          <w:sz w:val="22"/>
          <w:szCs w:val="22"/>
          <w:lang w:val="it-IT"/>
        </w:rPr>
      </w:pPr>
    </w:p>
    <w:p w14:paraId="034F9886" w14:textId="77777777" w:rsidR="00C9041A" w:rsidRPr="0032365C" w:rsidRDefault="0032365C" w:rsidP="00054529">
      <w:pPr>
        <w:jc w:val="both"/>
        <w:rPr>
          <w:rFonts w:ascii="Arial" w:hAnsi="Arial" w:cs="Arial"/>
          <w:sz w:val="22"/>
          <w:szCs w:val="22"/>
          <w:lang w:val="it-IT"/>
        </w:rPr>
      </w:pPr>
      <w:r w:rsidRPr="0032365C">
        <w:rPr>
          <w:rFonts w:ascii="Arial" w:hAnsi="Arial" w:cs="Arial"/>
          <w:sz w:val="22"/>
          <w:szCs w:val="22"/>
          <w:lang w:val="it-IT"/>
        </w:rPr>
        <w:br w:type="page"/>
      </w:r>
    </w:p>
    <w:p w14:paraId="2D631919" w14:textId="1CD545F4" w:rsidR="00325E3A" w:rsidRDefault="00550193" w:rsidP="00054529">
      <w:pPr>
        <w:pStyle w:val="Sansinterligne"/>
        <w:jc w:val="center"/>
        <w:rPr>
          <w:rFonts w:ascii="Arial" w:hAnsi="Arial" w:cs="Arial"/>
          <w:b/>
          <w:sz w:val="28"/>
          <w:szCs w:val="28"/>
          <w:lang w:val="it-IT"/>
        </w:rPr>
      </w:pPr>
      <w:r w:rsidRPr="00550193">
        <w:rPr>
          <w:rFonts w:ascii="Arial" w:hAnsi="Arial" w:cs="Arial"/>
          <w:b/>
          <w:sz w:val="28"/>
          <w:szCs w:val="28"/>
          <w:lang w:val="it-IT"/>
        </w:rPr>
        <w:lastRenderedPageBreak/>
        <w:t>HM10 BULLDOG</w:t>
      </w:r>
      <w:r w:rsidR="00DA3461">
        <w:rPr>
          <w:rFonts w:ascii="Arial" w:hAnsi="Arial" w:cs="Arial"/>
          <w:b/>
          <w:sz w:val="28"/>
          <w:szCs w:val="28"/>
          <w:lang w:val="it-IT"/>
        </w:rPr>
        <w:t xml:space="preserve"> </w:t>
      </w:r>
    </w:p>
    <w:p w14:paraId="1F9B0AB9" w14:textId="248F160C" w:rsidR="00550193" w:rsidRPr="00550193" w:rsidRDefault="00325E3A" w:rsidP="00054529">
      <w:pPr>
        <w:pStyle w:val="Sansinterligne"/>
        <w:jc w:val="center"/>
        <w:rPr>
          <w:rFonts w:ascii="Arial" w:hAnsi="Arial" w:cs="Arial"/>
          <w:b/>
          <w:sz w:val="28"/>
          <w:szCs w:val="28"/>
          <w:lang w:val="it-IT"/>
        </w:rPr>
      </w:pPr>
      <w:r>
        <w:rPr>
          <w:rFonts w:ascii="Arial" w:hAnsi="Arial" w:cs="Arial"/>
          <w:b/>
          <w:bCs/>
          <w:sz w:val="28"/>
          <w:szCs w:val="28"/>
          <w:lang w:val="it-IT"/>
        </w:rPr>
        <w:t>SPECIFICHE</w:t>
      </w:r>
      <w:r w:rsidR="00550193" w:rsidRPr="00550193">
        <w:rPr>
          <w:rFonts w:ascii="Arial" w:hAnsi="Arial" w:cs="Arial"/>
          <w:b/>
          <w:bCs/>
          <w:sz w:val="28"/>
          <w:szCs w:val="28"/>
          <w:lang w:val="it-IT"/>
        </w:rPr>
        <w:t xml:space="preserve"> TECNIC</w:t>
      </w:r>
      <w:r>
        <w:rPr>
          <w:rFonts w:ascii="Arial" w:hAnsi="Arial" w:cs="Arial"/>
          <w:b/>
          <w:bCs/>
          <w:sz w:val="28"/>
          <w:szCs w:val="28"/>
          <w:lang w:val="it-IT"/>
        </w:rPr>
        <w:t>HE</w:t>
      </w:r>
    </w:p>
    <w:p w14:paraId="19F71DF9" w14:textId="77777777" w:rsidR="00550193" w:rsidRDefault="00550193" w:rsidP="00054529">
      <w:pPr>
        <w:pStyle w:val="Sansinterligne"/>
        <w:jc w:val="both"/>
        <w:rPr>
          <w:rFonts w:ascii="Arial" w:eastAsiaTheme="majorEastAsia" w:hAnsi="Arial" w:cs="Arial"/>
          <w:b/>
          <w:bCs/>
          <w:sz w:val="28"/>
          <w:szCs w:val="28"/>
          <w:lang w:val="it-IT"/>
        </w:rPr>
      </w:pPr>
    </w:p>
    <w:p w14:paraId="38459DDE" w14:textId="4EA9DCF8" w:rsidR="00C9041A" w:rsidRPr="009F2DD6" w:rsidRDefault="0032365C" w:rsidP="00054529">
      <w:pPr>
        <w:rPr>
          <w:rFonts w:ascii="Arial" w:hAnsi="Arial" w:cs="Arial"/>
          <w:b/>
          <w:sz w:val="22"/>
          <w:lang w:val="it-IT"/>
        </w:rPr>
      </w:pPr>
      <w:r w:rsidRPr="009F2DD6">
        <w:rPr>
          <w:rFonts w:ascii="Arial" w:hAnsi="Arial" w:cs="Arial"/>
          <w:b/>
          <w:sz w:val="22"/>
          <w:lang w:val="it-IT"/>
        </w:rPr>
        <w:t>Horological Machine N</w:t>
      </w:r>
      <w:r w:rsidR="00F4334A" w:rsidRPr="009F2DD6">
        <w:rPr>
          <w:rFonts w:ascii="Arial" w:hAnsi="Arial" w:cs="Arial"/>
          <w:b/>
          <w:sz w:val="22"/>
          <w:lang w:val="it-IT"/>
        </w:rPr>
        <w:t>°10 "Bulldog" è disponibile in cinque</w:t>
      </w:r>
      <w:r w:rsidRPr="009F2DD6">
        <w:rPr>
          <w:rFonts w:ascii="Arial" w:hAnsi="Arial" w:cs="Arial"/>
          <w:b/>
          <w:sz w:val="22"/>
          <w:lang w:val="it-IT"/>
        </w:rPr>
        <w:t xml:space="preserve"> versioni:</w:t>
      </w:r>
    </w:p>
    <w:p w14:paraId="61C62144" w14:textId="77777777" w:rsidR="00C9041A" w:rsidRPr="009F2DD6" w:rsidRDefault="0032365C" w:rsidP="00054529">
      <w:pPr>
        <w:rPr>
          <w:rFonts w:ascii="Arial" w:hAnsi="Arial" w:cs="Arial"/>
          <w:b/>
          <w:sz w:val="22"/>
          <w:lang w:val="it-IT"/>
        </w:rPr>
      </w:pPr>
      <w:r w:rsidRPr="009F2DD6">
        <w:rPr>
          <w:rFonts w:ascii="Arial" w:hAnsi="Arial" w:cs="Arial"/>
          <w:b/>
          <w:sz w:val="22"/>
          <w:lang w:val="it-IT"/>
        </w:rPr>
        <w:t>- versione Ti: cassa in titanio grado 5 con cupole delle ore e dei minuti di colore blu;</w:t>
      </w:r>
    </w:p>
    <w:p w14:paraId="5E0CF8BC" w14:textId="19207E2A" w:rsidR="00325E3A" w:rsidRPr="009F2DD6" w:rsidRDefault="0032365C" w:rsidP="00054529">
      <w:pPr>
        <w:rPr>
          <w:rFonts w:ascii="Arial" w:hAnsi="Arial" w:cs="Arial"/>
          <w:b/>
          <w:sz w:val="22"/>
          <w:lang w:val="it-IT"/>
        </w:rPr>
      </w:pPr>
      <w:r w:rsidRPr="009F2DD6">
        <w:rPr>
          <w:rFonts w:ascii="Arial" w:hAnsi="Arial" w:cs="Arial"/>
          <w:b/>
          <w:sz w:val="22"/>
          <w:lang w:val="it-IT"/>
        </w:rPr>
        <w:t>- versione RT: cassa in oro rosso 18 K e titanio con cupole delle ore e dei minuti di colore nero</w:t>
      </w:r>
      <w:r w:rsidR="00325E3A" w:rsidRPr="009F2DD6">
        <w:rPr>
          <w:rFonts w:ascii="Arial" w:hAnsi="Arial" w:cs="Arial"/>
          <w:b/>
          <w:sz w:val="22"/>
          <w:lang w:val="it-IT"/>
        </w:rPr>
        <w:t>;</w:t>
      </w:r>
    </w:p>
    <w:p w14:paraId="0E94D06D" w14:textId="5E2705F0" w:rsidR="00325E3A" w:rsidRPr="009F2DD6" w:rsidRDefault="00325E3A" w:rsidP="00054529">
      <w:pPr>
        <w:rPr>
          <w:rFonts w:ascii="Arial" w:hAnsi="Arial" w:cs="Arial"/>
          <w:b/>
          <w:sz w:val="22"/>
          <w:lang w:val="it-IT"/>
        </w:rPr>
      </w:pPr>
      <w:r w:rsidRPr="009F2DD6">
        <w:rPr>
          <w:rFonts w:ascii="Arial" w:hAnsi="Arial" w:cs="Arial"/>
          <w:b/>
          <w:sz w:val="22"/>
          <w:lang w:val="it-IT"/>
        </w:rPr>
        <w:t>- versioni “Dark Bulldog”: cassa in acciaio microsabbiato con rivestimento in PVD nero e cupol</w:t>
      </w:r>
      <w:r w:rsidR="004B578B" w:rsidRPr="009F2DD6">
        <w:rPr>
          <w:rFonts w:ascii="Arial" w:hAnsi="Arial" w:cs="Arial"/>
          <w:b/>
          <w:sz w:val="22"/>
          <w:lang w:val="it-IT"/>
        </w:rPr>
        <w:t>e</w:t>
      </w:r>
      <w:r w:rsidRPr="009F2DD6">
        <w:rPr>
          <w:rFonts w:ascii="Arial" w:hAnsi="Arial" w:cs="Arial"/>
          <w:b/>
          <w:sz w:val="22"/>
          <w:lang w:val="it-IT"/>
        </w:rPr>
        <w:t xml:space="preserve"> dei minuti </w:t>
      </w:r>
      <w:r w:rsidR="004B578B" w:rsidRPr="009F2DD6">
        <w:rPr>
          <w:rFonts w:ascii="Arial" w:hAnsi="Arial" w:cs="Arial"/>
          <w:b/>
          <w:sz w:val="22"/>
          <w:lang w:val="it-IT"/>
        </w:rPr>
        <w:t>nere, blu o rosse. Edizioni limitate di 8 esemplari ciascuna.</w:t>
      </w:r>
    </w:p>
    <w:p w14:paraId="1A1BACBE" w14:textId="77777777" w:rsidR="009F2DD6" w:rsidRPr="009F2DD6" w:rsidRDefault="009F2DD6" w:rsidP="00054529">
      <w:pPr>
        <w:rPr>
          <w:rFonts w:ascii="Arial" w:hAnsi="Arial" w:cs="Arial"/>
          <w:sz w:val="22"/>
          <w:lang w:val="it-IT"/>
        </w:rPr>
      </w:pPr>
    </w:p>
    <w:p w14:paraId="0BFF8219" w14:textId="77777777" w:rsidR="00C9041A" w:rsidRPr="009F2DD6" w:rsidRDefault="0032365C" w:rsidP="00054529">
      <w:pPr>
        <w:rPr>
          <w:rFonts w:ascii="Arial" w:hAnsi="Arial" w:cs="Arial"/>
          <w:b/>
          <w:sz w:val="22"/>
          <w:lang w:val="it-IT"/>
        </w:rPr>
      </w:pPr>
      <w:r w:rsidRPr="009F2DD6">
        <w:rPr>
          <w:rFonts w:ascii="Arial" w:hAnsi="Arial" w:cs="Arial"/>
          <w:b/>
          <w:sz w:val="22"/>
          <w:lang w:val="it-IT"/>
        </w:rPr>
        <w:t>Movimento</w:t>
      </w:r>
    </w:p>
    <w:p w14:paraId="642EA836" w14:textId="77777777" w:rsidR="00C9041A" w:rsidRPr="009F2DD6" w:rsidRDefault="0032365C" w:rsidP="00054529">
      <w:pPr>
        <w:rPr>
          <w:rFonts w:ascii="Arial" w:hAnsi="Arial" w:cs="Arial"/>
          <w:sz w:val="22"/>
          <w:lang w:val="it-IT"/>
        </w:rPr>
      </w:pPr>
      <w:r w:rsidRPr="009F2DD6">
        <w:rPr>
          <w:rFonts w:ascii="Arial" w:hAnsi="Arial" w:cs="Arial"/>
          <w:sz w:val="22"/>
          <w:lang w:val="it-IT"/>
        </w:rPr>
        <w:t>Movimento a carica manuale realizzato in-house</w:t>
      </w:r>
    </w:p>
    <w:p w14:paraId="6CF8031F" w14:textId="77777777" w:rsidR="00C9041A" w:rsidRPr="009F2DD6" w:rsidRDefault="0032365C" w:rsidP="00054529">
      <w:pPr>
        <w:rPr>
          <w:rFonts w:ascii="Arial" w:hAnsi="Arial" w:cs="Arial"/>
          <w:sz w:val="22"/>
          <w:lang w:val="it-IT"/>
        </w:rPr>
      </w:pPr>
      <w:r w:rsidRPr="009F2DD6">
        <w:rPr>
          <w:rFonts w:ascii="Arial" w:hAnsi="Arial" w:cs="Arial"/>
          <w:sz w:val="22"/>
          <w:lang w:val="it-IT"/>
        </w:rPr>
        <w:t>Frequenza: 2,5 Hz (18.000 A/h)</w:t>
      </w:r>
    </w:p>
    <w:p w14:paraId="019C9E7F" w14:textId="77777777" w:rsidR="00C9041A" w:rsidRPr="009F2DD6" w:rsidRDefault="0032365C" w:rsidP="00054529">
      <w:pPr>
        <w:rPr>
          <w:rFonts w:ascii="Arial" w:hAnsi="Arial" w:cs="Arial"/>
          <w:sz w:val="22"/>
          <w:lang w:val="it-IT"/>
        </w:rPr>
      </w:pPr>
      <w:r w:rsidRPr="009F2DD6">
        <w:rPr>
          <w:rFonts w:ascii="Arial" w:hAnsi="Arial" w:cs="Arial"/>
          <w:sz w:val="22"/>
          <w:lang w:val="it-IT"/>
        </w:rPr>
        <w:t>Bilanciere oscillante di 14 mm realizzato su misura con quattro viti di regolazione tradizionali e sospeso sopra i quadranti bombati</w:t>
      </w:r>
    </w:p>
    <w:p w14:paraId="707926B4" w14:textId="77777777" w:rsidR="00C9041A" w:rsidRPr="009F2DD6" w:rsidRDefault="0032365C" w:rsidP="00054529">
      <w:pPr>
        <w:rPr>
          <w:rFonts w:ascii="Arial" w:hAnsi="Arial" w:cs="Arial"/>
          <w:sz w:val="22"/>
          <w:lang w:val="it-IT"/>
        </w:rPr>
      </w:pPr>
      <w:r w:rsidRPr="009F2DD6">
        <w:rPr>
          <w:rFonts w:ascii="Arial" w:hAnsi="Arial" w:cs="Arial"/>
          <w:sz w:val="22"/>
          <w:lang w:val="it-IT"/>
        </w:rPr>
        <w:t>Super-LumiNova sugli indici e sulle cupole di ore e minuti</w:t>
      </w:r>
    </w:p>
    <w:p w14:paraId="72CECCE9" w14:textId="77777777" w:rsidR="00C9041A" w:rsidRPr="009F2DD6" w:rsidRDefault="0032365C" w:rsidP="00054529">
      <w:pPr>
        <w:rPr>
          <w:rFonts w:ascii="Arial" w:hAnsi="Arial" w:cs="Arial"/>
          <w:sz w:val="22"/>
          <w:lang w:val="it-IT"/>
        </w:rPr>
      </w:pPr>
      <w:r w:rsidRPr="009F2DD6">
        <w:rPr>
          <w:rFonts w:ascii="Arial" w:hAnsi="Arial" w:cs="Arial"/>
          <w:sz w:val="22"/>
          <w:lang w:val="it-IT"/>
        </w:rPr>
        <w:t>Bariletto singolo con riserva di carica di 45 ore</w:t>
      </w:r>
    </w:p>
    <w:p w14:paraId="02980640" w14:textId="77777777" w:rsidR="00C9041A" w:rsidRPr="009F2DD6" w:rsidRDefault="0032365C" w:rsidP="00054529">
      <w:pPr>
        <w:rPr>
          <w:rFonts w:ascii="Arial" w:hAnsi="Arial" w:cs="Arial"/>
          <w:sz w:val="22"/>
          <w:lang w:val="it-IT"/>
        </w:rPr>
      </w:pPr>
      <w:r w:rsidRPr="009F2DD6">
        <w:rPr>
          <w:rFonts w:ascii="Arial" w:hAnsi="Arial" w:cs="Arial"/>
          <w:sz w:val="22"/>
          <w:lang w:val="it-IT"/>
        </w:rPr>
        <w:t>301 componenti, 34 rubini</w:t>
      </w:r>
    </w:p>
    <w:p w14:paraId="1D34859E" w14:textId="77777777" w:rsidR="00C9041A" w:rsidRPr="009F2DD6" w:rsidRDefault="0032365C" w:rsidP="00054529">
      <w:pPr>
        <w:rPr>
          <w:rFonts w:ascii="Arial" w:hAnsi="Arial" w:cs="Arial"/>
          <w:sz w:val="22"/>
          <w:lang w:val="it-IT"/>
        </w:rPr>
      </w:pPr>
      <w:r w:rsidRPr="009F2DD6">
        <w:rPr>
          <w:rFonts w:ascii="Arial" w:hAnsi="Arial" w:cs="Arial"/>
          <w:sz w:val="22"/>
          <w:lang w:val="it-IT"/>
        </w:rPr>
        <w:t>Corona sinistra a ore 11 per la carica; corona destra a ore 1 per l’impostazione dell’ora</w:t>
      </w:r>
    </w:p>
    <w:p w14:paraId="02F6B301" w14:textId="77777777" w:rsidR="00C9041A" w:rsidRPr="009F2DD6" w:rsidRDefault="00C9041A" w:rsidP="00054529">
      <w:pPr>
        <w:rPr>
          <w:rFonts w:ascii="Arial" w:hAnsi="Arial" w:cs="Arial"/>
          <w:b/>
          <w:sz w:val="22"/>
          <w:lang w:val="it-IT"/>
        </w:rPr>
      </w:pPr>
    </w:p>
    <w:p w14:paraId="4D3DE51C" w14:textId="77777777" w:rsidR="00550193" w:rsidRPr="009F2DD6" w:rsidRDefault="00550193" w:rsidP="00054529">
      <w:pPr>
        <w:rPr>
          <w:rFonts w:ascii="Arial" w:hAnsi="Arial" w:cs="Arial"/>
          <w:b/>
          <w:sz w:val="22"/>
          <w:lang w:val="it-IT"/>
        </w:rPr>
      </w:pPr>
      <w:r w:rsidRPr="009F2DD6">
        <w:rPr>
          <w:rFonts w:ascii="Arial" w:hAnsi="Arial" w:cs="Arial"/>
          <w:b/>
          <w:sz w:val="22"/>
          <w:lang w:val="it-IT"/>
        </w:rPr>
        <w:t>Funzioni/Indici</w:t>
      </w:r>
    </w:p>
    <w:p w14:paraId="5A8B4268" w14:textId="77777777" w:rsidR="00C9041A" w:rsidRPr="009F2DD6" w:rsidRDefault="0032365C" w:rsidP="00054529">
      <w:pPr>
        <w:rPr>
          <w:rFonts w:ascii="Arial" w:hAnsi="Arial" w:cs="Arial"/>
          <w:sz w:val="22"/>
          <w:lang w:val="it-IT"/>
        </w:rPr>
      </w:pPr>
      <w:r w:rsidRPr="009F2DD6">
        <w:rPr>
          <w:rFonts w:ascii="Arial" w:hAnsi="Arial" w:cs="Arial"/>
          <w:sz w:val="22"/>
          <w:lang w:val="it-IT"/>
        </w:rPr>
        <w:t>Ore sulla cupola sinistra (cupola in alluminio rotante in 12 ore)</w:t>
      </w:r>
    </w:p>
    <w:p w14:paraId="2B7F7B74" w14:textId="77777777" w:rsidR="00C9041A" w:rsidRPr="009F2DD6" w:rsidRDefault="0032365C" w:rsidP="00054529">
      <w:pPr>
        <w:rPr>
          <w:rFonts w:ascii="Arial" w:hAnsi="Arial" w:cs="Arial"/>
          <w:sz w:val="22"/>
          <w:lang w:val="it-IT"/>
        </w:rPr>
      </w:pPr>
      <w:r w:rsidRPr="009F2DD6">
        <w:rPr>
          <w:rFonts w:ascii="Arial" w:hAnsi="Arial" w:cs="Arial"/>
          <w:sz w:val="22"/>
          <w:lang w:val="it-IT"/>
        </w:rPr>
        <w:t>Minuti sulla cupola destra (cupola in alluminio rotante in 60 minuti)</w:t>
      </w:r>
    </w:p>
    <w:p w14:paraId="54AFEBA7" w14:textId="77777777" w:rsidR="00C9041A" w:rsidRPr="009F2DD6" w:rsidRDefault="0032365C" w:rsidP="00054529">
      <w:pPr>
        <w:rPr>
          <w:rFonts w:ascii="Arial" w:hAnsi="Arial" w:cs="Arial"/>
          <w:sz w:val="22"/>
          <w:lang w:val="it-IT"/>
        </w:rPr>
      </w:pPr>
      <w:r w:rsidRPr="009F2DD6">
        <w:rPr>
          <w:rFonts w:ascii="Arial" w:hAnsi="Arial" w:cs="Arial"/>
          <w:sz w:val="22"/>
          <w:lang w:val="it-IT"/>
        </w:rPr>
        <w:t>Riserva di carica indicata in 3D dall’apertura e dalla chiusura delle mandibole (esaurimento della riserva di carica = mandibole chiuse).</w:t>
      </w:r>
    </w:p>
    <w:p w14:paraId="7BF04FB0" w14:textId="77777777" w:rsidR="00DD7B93" w:rsidRPr="009F2DD6" w:rsidRDefault="00DD7B93" w:rsidP="00054529">
      <w:pPr>
        <w:rPr>
          <w:rFonts w:ascii="Arial" w:hAnsi="Arial" w:cs="Arial"/>
          <w:sz w:val="22"/>
          <w:lang w:val="it-IT"/>
        </w:rPr>
      </w:pPr>
    </w:p>
    <w:p w14:paraId="4D2E13F7" w14:textId="77777777" w:rsidR="00C9041A" w:rsidRPr="009F2DD6" w:rsidRDefault="0032365C" w:rsidP="00054529">
      <w:pPr>
        <w:rPr>
          <w:rFonts w:ascii="Arial" w:hAnsi="Arial" w:cs="Arial"/>
          <w:b/>
          <w:sz w:val="22"/>
          <w:lang w:val="it-IT"/>
        </w:rPr>
      </w:pPr>
      <w:r w:rsidRPr="009F2DD6">
        <w:rPr>
          <w:rFonts w:ascii="Arial" w:hAnsi="Arial" w:cs="Arial"/>
          <w:b/>
          <w:sz w:val="22"/>
          <w:lang w:val="it-IT"/>
        </w:rPr>
        <w:t>Cassa</w:t>
      </w:r>
    </w:p>
    <w:p w14:paraId="7BC0BC79" w14:textId="77777777" w:rsidR="00C9041A" w:rsidRPr="009F2DD6" w:rsidRDefault="0032365C" w:rsidP="00054529">
      <w:pPr>
        <w:rPr>
          <w:rFonts w:ascii="Arial" w:hAnsi="Arial" w:cs="Arial"/>
          <w:sz w:val="22"/>
          <w:lang w:val="it-IT"/>
        </w:rPr>
      </w:pPr>
      <w:r w:rsidRPr="009F2DD6">
        <w:rPr>
          <w:rFonts w:ascii="Arial" w:hAnsi="Arial" w:cs="Arial"/>
          <w:sz w:val="22"/>
          <w:lang w:val="it-IT"/>
        </w:rPr>
        <w:t>Versione Ti: Titanio grado 5</w:t>
      </w:r>
    </w:p>
    <w:p w14:paraId="2C0B74AE" w14:textId="49379565" w:rsidR="00C9041A" w:rsidRPr="009F2DD6" w:rsidRDefault="00550193" w:rsidP="00054529">
      <w:pPr>
        <w:rPr>
          <w:rFonts w:ascii="Arial" w:hAnsi="Arial" w:cs="Arial"/>
          <w:sz w:val="22"/>
          <w:lang w:val="it-IT"/>
        </w:rPr>
      </w:pPr>
      <w:r w:rsidRPr="009F2DD6">
        <w:rPr>
          <w:rFonts w:ascii="Arial" w:hAnsi="Arial" w:cs="Arial"/>
          <w:sz w:val="22"/>
          <w:lang w:val="it-IT"/>
        </w:rPr>
        <w:t>Versione RT: Oro rosso 18k</w:t>
      </w:r>
      <w:r w:rsidR="0032365C" w:rsidRPr="009F2DD6">
        <w:rPr>
          <w:rFonts w:ascii="Arial" w:hAnsi="Arial" w:cs="Arial"/>
          <w:sz w:val="22"/>
          <w:lang w:val="it-IT"/>
        </w:rPr>
        <w:t xml:space="preserve"> 5N e titanio grado 5</w:t>
      </w:r>
    </w:p>
    <w:p w14:paraId="746B11B0" w14:textId="1508CCE6" w:rsidR="004B578B" w:rsidRDefault="004B578B" w:rsidP="00054529">
      <w:pPr>
        <w:rPr>
          <w:rFonts w:ascii="Arial" w:hAnsi="Arial" w:cs="Arial"/>
          <w:sz w:val="22"/>
          <w:lang w:val="it-IT"/>
        </w:rPr>
      </w:pPr>
      <w:r w:rsidRPr="009F2DD6">
        <w:rPr>
          <w:rFonts w:ascii="Arial" w:hAnsi="Arial" w:cs="Arial"/>
          <w:sz w:val="22"/>
          <w:lang w:val="it-IT"/>
        </w:rPr>
        <w:t>Versioni “Dark Bulldog”: acciaio microsabbiato con rivestimento in PVD nero</w:t>
      </w:r>
    </w:p>
    <w:p w14:paraId="0DA9410A" w14:textId="77777777" w:rsidR="00054529" w:rsidRPr="009F2DD6" w:rsidRDefault="00054529" w:rsidP="00054529">
      <w:pPr>
        <w:rPr>
          <w:rFonts w:ascii="Arial" w:hAnsi="Arial" w:cs="Arial"/>
          <w:sz w:val="22"/>
          <w:lang w:val="it-IT"/>
        </w:rPr>
      </w:pPr>
    </w:p>
    <w:p w14:paraId="4E880177" w14:textId="77777777" w:rsidR="00C9041A" w:rsidRPr="009F2DD6" w:rsidRDefault="0032365C" w:rsidP="00054529">
      <w:pPr>
        <w:rPr>
          <w:rFonts w:ascii="Arial" w:hAnsi="Arial" w:cs="Arial"/>
          <w:sz w:val="22"/>
          <w:lang w:val="it-IT"/>
        </w:rPr>
      </w:pPr>
      <w:r w:rsidRPr="009F2DD6">
        <w:rPr>
          <w:rFonts w:ascii="Arial" w:hAnsi="Arial" w:cs="Arial"/>
          <w:sz w:val="22"/>
          <w:lang w:val="it-IT"/>
        </w:rPr>
        <w:t>Dimensioni: 54 mm x 45 mm x 24 mm</w:t>
      </w:r>
    </w:p>
    <w:p w14:paraId="52AD0C4B" w14:textId="77777777" w:rsidR="00C9041A" w:rsidRPr="009F2DD6" w:rsidRDefault="0032365C" w:rsidP="00054529">
      <w:pPr>
        <w:rPr>
          <w:rFonts w:ascii="Arial" w:hAnsi="Arial" w:cs="Arial"/>
          <w:sz w:val="22"/>
          <w:lang w:val="it-IT"/>
        </w:rPr>
      </w:pPr>
      <w:r w:rsidRPr="009F2DD6">
        <w:rPr>
          <w:rFonts w:ascii="Arial" w:hAnsi="Arial" w:cs="Arial"/>
          <w:sz w:val="22"/>
          <w:lang w:val="it-IT"/>
        </w:rPr>
        <w:t>Impermeabile fino a 5 ATM / 50 m / 160 piedi</w:t>
      </w:r>
    </w:p>
    <w:p w14:paraId="53BD7FD2" w14:textId="77777777" w:rsidR="00DD7B93" w:rsidRPr="009F2DD6" w:rsidRDefault="00DD7B93" w:rsidP="00054529">
      <w:pPr>
        <w:rPr>
          <w:rFonts w:ascii="Arial" w:hAnsi="Arial" w:cs="Arial"/>
          <w:sz w:val="22"/>
          <w:lang w:val="it-IT"/>
        </w:rPr>
      </w:pPr>
    </w:p>
    <w:p w14:paraId="27DD8EAE" w14:textId="77777777" w:rsidR="00C9041A" w:rsidRPr="009F2DD6" w:rsidRDefault="0032365C" w:rsidP="00054529">
      <w:pPr>
        <w:rPr>
          <w:rFonts w:ascii="Arial" w:hAnsi="Arial" w:cs="Arial"/>
          <w:b/>
          <w:sz w:val="22"/>
          <w:lang w:val="it-IT"/>
        </w:rPr>
      </w:pPr>
      <w:r w:rsidRPr="009F2DD6">
        <w:rPr>
          <w:rFonts w:ascii="Arial" w:hAnsi="Arial" w:cs="Arial"/>
          <w:b/>
          <w:sz w:val="22"/>
          <w:lang w:val="it-IT"/>
        </w:rPr>
        <w:t>Vetri zaffiro</w:t>
      </w:r>
    </w:p>
    <w:p w14:paraId="79B7788F" w14:textId="77777777" w:rsidR="00C9041A" w:rsidRPr="009F2DD6" w:rsidRDefault="0032365C" w:rsidP="00054529">
      <w:pPr>
        <w:rPr>
          <w:rFonts w:ascii="Arial" w:hAnsi="Arial" w:cs="Arial"/>
          <w:sz w:val="22"/>
          <w:lang w:val="it-IT"/>
        </w:rPr>
      </w:pPr>
      <w:r w:rsidRPr="009F2DD6">
        <w:rPr>
          <w:rFonts w:ascii="Arial" w:hAnsi="Arial" w:cs="Arial"/>
          <w:sz w:val="22"/>
          <w:lang w:val="it-IT"/>
        </w:rPr>
        <w:t>2 vetri zaffiro trattati con rivestimento antiriflesso su entrambi i lati</w:t>
      </w:r>
    </w:p>
    <w:p w14:paraId="0E98ED81" w14:textId="77777777" w:rsidR="00DD7B93" w:rsidRPr="009F2DD6" w:rsidRDefault="00DD7B93" w:rsidP="00054529">
      <w:pPr>
        <w:rPr>
          <w:rFonts w:ascii="Arial" w:hAnsi="Arial" w:cs="Arial"/>
          <w:sz w:val="22"/>
          <w:lang w:val="it-IT"/>
        </w:rPr>
      </w:pPr>
    </w:p>
    <w:p w14:paraId="1BDC228A" w14:textId="77777777" w:rsidR="00C9041A" w:rsidRPr="009F2DD6" w:rsidRDefault="0032365C" w:rsidP="00054529">
      <w:pPr>
        <w:rPr>
          <w:rFonts w:ascii="Arial" w:hAnsi="Arial" w:cs="Arial"/>
          <w:b/>
          <w:sz w:val="22"/>
          <w:lang w:val="it-IT"/>
        </w:rPr>
      </w:pPr>
      <w:r w:rsidRPr="009F2DD6">
        <w:rPr>
          <w:rFonts w:ascii="Arial" w:hAnsi="Arial" w:cs="Arial"/>
          <w:b/>
          <w:sz w:val="22"/>
          <w:lang w:val="it-IT"/>
        </w:rPr>
        <w:t>Cinturino e fibbia</w:t>
      </w:r>
    </w:p>
    <w:p w14:paraId="6725D635" w14:textId="77777777" w:rsidR="00C9041A" w:rsidRPr="009F2DD6" w:rsidRDefault="0032365C" w:rsidP="00054529">
      <w:pPr>
        <w:rPr>
          <w:rFonts w:ascii="Arial" w:hAnsi="Arial" w:cs="Arial"/>
          <w:sz w:val="22"/>
          <w:lang w:val="it-IT"/>
        </w:rPr>
      </w:pPr>
      <w:r w:rsidRPr="009F2DD6">
        <w:rPr>
          <w:rFonts w:ascii="Arial" w:hAnsi="Arial" w:cs="Arial"/>
          <w:sz w:val="22"/>
          <w:lang w:val="it-IT"/>
        </w:rPr>
        <w:t>Versione RT: cinturino in pelle di vitello marrone cucito a mano con fibbia pieghevole in oro rosso disegnata su misura.</w:t>
      </w:r>
    </w:p>
    <w:p w14:paraId="3197936F" w14:textId="77777777" w:rsidR="00C9041A" w:rsidRPr="009F2DD6" w:rsidRDefault="0032365C" w:rsidP="00054529">
      <w:pPr>
        <w:rPr>
          <w:rFonts w:ascii="Arial" w:hAnsi="Arial" w:cs="Arial"/>
          <w:sz w:val="22"/>
          <w:lang w:val="it-IT"/>
        </w:rPr>
      </w:pPr>
      <w:r w:rsidRPr="009F2DD6">
        <w:rPr>
          <w:rFonts w:ascii="Arial" w:hAnsi="Arial" w:cs="Arial"/>
          <w:sz w:val="22"/>
          <w:lang w:val="it-IT"/>
        </w:rPr>
        <w:t>Versione Ti: cinturino in pelle di vitello blu cucito a mano con sistema in velcro e fibbia in titanio.</w:t>
      </w:r>
    </w:p>
    <w:p w14:paraId="58E2FDA1" w14:textId="334D950E" w:rsidR="00C9041A" w:rsidRPr="009F2DD6" w:rsidRDefault="004B578B" w:rsidP="00054529">
      <w:pPr>
        <w:rPr>
          <w:rFonts w:ascii="Arial" w:hAnsi="Arial" w:cs="Arial"/>
          <w:sz w:val="22"/>
          <w:lang w:val="it-IT"/>
        </w:rPr>
      </w:pPr>
      <w:r w:rsidRPr="009F2DD6">
        <w:rPr>
          <w:rFonts w:ascii="Arial" w:hAnsi="Arial" w:cs="Arial"/>
          <w:sz w:val="22"/>
          <w:lang w:val="it-IT"/>
        </w:rPr>
        <w:t>Versioni “Dark Bulldog”: cinturino in pelle di vitello nero cucito a mano con sistema in velcro e fibbia in titanio.</w:t>
      </w:r>
      <w:r w:rsidR="0032365C" w:rsidRPr="009F2DD6">
        <w:rPr>
          <w:rFonts w:ascii="Arial" w:hAnsi="Arial" w:cs="Arial"/>
          <w:sz w:val="22"/>
          <w:lang w:val="it-IT"/>
        </w:rPr>
        <w:br w:type="page"/>
      </w:r>
    </w:p>
    <w:p w14:paraId="1728E50E" w14:textId="3CE96D2B" w:rsidR="00C9041A" w:rsidRPr="009F2DD6" w:rsidRDefault="0032365C" w:rsidP="00054529">
      <w:pPr>
        <w:jc w:val="center"/>
        <w:rPr>
          <w:rFonts w:ascii="Arial" w:hAnsi="Arial" w:cs="Arial"/>
          <w:b/>
          <w:sz w:val="28"/>
        </w:rPr>
      </w:pPr>
      <w:r w:rsidRPr="009F2DD6">
        <w:rPr>
          <w:rFonts w:ascii="Arial" w:hAnsi="Arial" w:cs="Arial"/>
          <w:b/>
          <w:sz w:val="28"/>
        </w:rPr>
        <w:lastRenderedPageBreak/>
        <w:t>GLI AMICI CHE HANNO CONTRIBUITO ALLA</w:t>
      </w:r>
      <w:r w:rsidR="00735288" w:rsidRPr="009F2DD6">
        <w:rPr>
          <w:rFonts w:ascii="Arial" w:hAnsi="Arial" w:cs="Arial"/>
          <w:b/>
          <w:sz w:val="28"/>
        </w:rPr>
        <w:t xml:space="preserve"> </w:t>
      </w:r>
      <w:r w:rsidR="00735288" w:rsidRPr="009F2DD6">
        <w:rPr>
          <w:rFonts w:ascii="Arial" w:hAnsi="Arial" w:cs="Arial"/>
          <w:b/>
          <w:sz w:val="28"/>
          <w:szCs w:val="22"/>
        </w:rPr>
        <w:t>REALIZZAZIONE</w:t>
      </w:r>
      <w:r w:rsidRPr="009F2DD6">
        <w:rPr>
          <w:rFonts w:ascii="Arial" w:hAnsi="Arial" w:cs="Arial"/>
          <w:b/>
          <w:sz w:val="28"/>
        </w:rPr>
        <w:t xml:space="preserve"> </w:t>
      </w:r>
      <w:r w:rsidR="00735288" w:rsidRPr="009F2DD6">
        <w:rPr>
          <w:rFonts w:ascii="Arial" w:hAnsi="Arial" w:cs="Arial"/>
          <w:b/>
          <w:sz w:val="28"/>
        </w:rPr>
        <w:t xml:space="preserve">DELLA </w:t>
      </w:r>
      <w:r w:rsidRPr="009F2DD6">
        <w:rPr>
          <w:rFonts w:ascii="Arial" w:hAnsi="Arial" w:cs="Arial"/>
          <w:b/>
          <w:sz w:val="28"/>
        </w:rPr>
        <w:t>HM10 BULLDOG</w:t>
      </w:r>
      <w:r w:rsidR="00DA3461">
        <w:rPr>
          <w:rFonts w:ascii="Arial" w:hAnsi="Arial" w:cs="Arial"/>
          <w:b/>
          <w:sz w:val="28"/>
        </w:rPr>
        <w:t xml:space="preserve"> </w:t>
      </w:r>
      <w:bookmarkStart w:id="0" w:name="_GoBack"/>
      <w:bookmarkEnd w:id="0"/>
    </w:p>
    <w:p w14:paraId="3E82BCF8" w14:textId="77777777" w:rsidR="00644DB3" w:rsidRDefault="00644DB3" w:rsidP="00054529">
      <w:pPr>
        <w:pStyle w:val="Sansinterligne"/>
        <w:jc w:val="both"/>
        <w:rPr>
          <w:rFonts w:ascii="Arial" w:hAnsi="Arial" w:cs="Arial"/>
          <w:i/>
          <w:iCs/>
          <w:lang w:val="en-US"/>
        </w:rPr>
      </w:pPr>
    </w:p>
    <w:p w14:paraId="16E7FC37" w14:textId="41AA54C4" w:rsidR="00C9041A" w:rsidRPr="005172E0" w:rsidRDefault="0032365C" w:rsidP="00054529">
      <w:pPr>
        <w:pStyle w:val="Sansinterligne"/>
        <w:jc w:val="both"/>
        <w:rPr>
          <w:rFonts w:ascii="Arial" w:hAnsi="Arial" w:cs="Arial"/>
          <w:lang w:val="en-US"/>
        </w:rPr>
      </w:pPr>
      <w:r w:rsidRPr="005172E0">
        <w:rPr>
          <w:rFonts w:ascii="Arial" w:hAnsi="Arial" w:cs="Arial"/>
          <w:b/>
          <w:iCs/>
          <w:lang w:val="en-US"/>
        </w:rPr>
        <w:t>Concept:</w:t>
      </w:r>
      <w:r w:rsidRPr="005172E0">
        <w:rPr>
          <w:rFonts w:ascii="Arial" w:hAnsi="Arial" w:cs="Arial"/>
          <w:lang w:val="en-US"/>
        </w:rPr>
        <w:t xml:space="preserve"> Maximilian </w:t>
      </w:r>
      <w:proofErr w:type="spellStart"/>
      <w:r w:rsidRPr="005172E0">
        <w:rPr>
          <w:rFonts w:ascii="Arial" w:hAnsi="Arial" w:cs="Arial"/>
          <w:lang w:val="en-US"/>
        </w:rPr>
        <w:t>Büsser</w:t>
      </w:r>
      <w:proofErr w:type="spellEnd"/>
      <w:r w:rsidRPr="005172E0">
        <w:rPr>
          <w:rFonts w:ascii="Arial" w:hAnsi="Arial" w:cs="Arial"/>
          <w:lang w:val="en-US"/>
        </w:rPr>
        <w:t xml:space="preserve"> / MB&amp;F</w:t>
      </w:r>
    </w:p>
    <w:p w14:paraId="5CC39150" w14:textId="77777777" w:rsidR="00C9041A" w:rsidRPr="005172E0" w:rsidRDefault="0032365C" w:rsidP="00054529">
      <w:pPr>
        <w:pStyle w:val="Sansinterligne"/>
        <w:jc w:val="both"/>
        <w:rPr>
          <w:rFonts w:ascii="Arial" w:hAnsi="Arial" w:cs="Arial"/>
          <w:lang w:val="en-US"/>
        </w:rPr>
      </w:pPr>
      <w:r w:rsidRPr="005172E0">
        <w:rPr>
          <w:rFonts w:ascii="Arial" w:hAnsi="Arial" w:cs="Arial"/>
          <w:b/>
          <w:iCs/>
          <w:lang w:val="en-US"/>
        </w:rPr>
        <w:t>Design:</w:t>
      </w:r>
      <w:r w:rsidRPr="005172E0">
        <w:rPr>
          <w:rFonts w:ascii="Arial" w:hAnsi="Arial" w:cs="Arial"/>
          <w:lang w:val="en-US"/>
        </w:rPr>
        <w:t xml:space="preserve"> Eric Giroud / Through the Looking Glass</w:t>
      </w:r>
    </w:p>
    <w:p w14:paraId="55AA80E7" w14:textId="77777777" w:rsidR="00C9041A" w:rsidRPr="005172E0" w:rsidRDefault="0032365C" w:rsidP="00054529">
      <w:pPr>
        <w:pStyle w:val="Sansinterligne"/>
        <w:jc w:val="both"/>
        <w:rPr>
          <w:rFonts w:ascii="Arial" w:hAnsi="Arial" w:cs="Arial"/>
          <w:lang w:val="it-IT"/>
        </w:rPr>
      </w:pPr>
      <w:r w:rsidRPr="005172E0">
        <w:rPr>
          <w:rFonts w:ascii="Arial" w:hAnsi="Arial" w:cs="Arial"/>
          <w:b/>
          <w:iCs/>
          <w:lang w:val="it-IT"/>
        </w:rPr>
        <w:t>Gestione tecnica e della produzione:</w:t>
      </w:r>
      <w:r w:rsidRPr="005172E0">
        <w:rPr>
          <w:rFonts w:ascii="Arial" w:hAnsi="Arial" w:cs="Arial"/>
          <w:iCs/>
          <w:lang w:val="it-IT"/>
        </w:rPr>
        <w:t xml:space="preserve"> </w:t>
      </w:r>
      <w:r w:rsidRPr="005172E0">
        <w:rPr>
          <w:rFonts w:ascii="Arial" w:hAnsi="Arial" w:cs="Arial"/>
          <w:lang w:val="it-IT"/>
        </w:rPr>
        <w:t>Serge Kriknoff / MB&amp;F</w:t>
      </w:r>
    </w:p>
    <w:p w14:paraId="09200BC4" w14:textId="77777777" w:rsidR="00C9041A" w:rsidRPr="005172E0" w:rsidRDefault="0032365C" w:rsidP="00054529">
      <w:pPr>
        <w:pStyle w:val="Sansinterligne"/>
        <w:jc w:val="both"/>
        <w:rPr>
          <w:rFonts w:ascii="Arial" w:hAnsi="Arial" w:cs="Arial"/>
          <w:lang w:val="it-IT"/>
        </w:rPr>
      </w:pPr>
      <w:r w:rsidRPr="005172E0">
        <w:rPr>
          <w:rFonts w:ascii="Arial" w:hAnsi="Arial" w:cs="Arial"/>
          <w:b/>
          <w:iCs/>
          <w:lang w:val="it-IT"/>
        </w:rPr>
        <w:t>R&amp;S:</w:t>
      </w:r>
      <w:r w:rsidRPr="005172E0">
        <w:rPr>
          <w:rFonts w:ascii="Arial" w:hAnsi="Arial" w:cs="Arial"/>
          <w:lang w:val="it-IT"/>
        </w:rPr>
        <w:t xml:space="preserve"> Simon Brette, Ruben Martinez e Thomas Lorenzato / MB&amp;F</w:t>
      </w:r>
    </w:p>
    <w:p w14:paraId="4106BF00" w14:textId="77777777" w:rsidR="00C9041A" w:rsidRPr="005172E0" w:rsidRDefault="00C9041A" w:rsidP="00054529">
      <w:pPr>
        <w:pStyle w:val="Sansinterligne"/>
        <w:jc w:val="both"/>
        <w:rPr>
          <w:rFonts w:ascii="Arial" w:hAnsi="Arial" w:cs="Arial"/>
          <w:lang w:val="it-IT"/>
        </w:rPr>
      </w:pPr>
    </w:p>
    <w:p w14:paraId="3ADA4887" w14:textId="77777777" w:rsidR="00C9041A" w:rsidRPr="005172E0" w:rsidRDefault="0032365C" w:rsidP="00054529">
      <w:pPr>
        <w:pStyle w:val="Sansinterligne"/>
        <w:jc w:val="both"/>
        <w:rPr>
          <w:rFonts w:ascii="Arial" w:hAnsi="Arial" w:cs="Arial"/>
          <w:lang w:val="it-IT"/>
        </w:rPr>
      </w:pPr>
      <w:r w:rsidRPr="005172E0">
        <w:rPr>
          <w:rFonts w:ascii="Arial" w:hAnsi="Arial" w:cs="Arial"/>
          <w:b/>
          <w:iCs/>
          <w:lang w:val="it-IT"/>
        </w:rPr>
        <w:t>Cassa</w:t>
      </w:r>
      <w:r w:rsidRPr="005172E0">
        <w:rPr>
          <w:rFonts w:ascii="Arial" w:hAnsi="Arial" w:cs="Arial"/>
          <w:b/>
          <w:lang w:val="it-IT"/>
        </w:rPr>
        <w:t>:</w:t>
      </w:r>
      <w:r w:rsidRPr="005172E0">
        <w:rPr>
          <w:rFonts w:ascii="Arial" w:hAnsi="Arial" w:cs="Arial"/>
          <w:lang w:val="it-IT"/>
        </w:rPr>
        <w:t xml:space="preserve"> Riccardo Pescante / Les Artisans Boitiers</w:t>
      </w:r>
    </w:p>
    <w:p w14:paraId="631D419A" w14:textId="77777777" w:rsidR="00C9041A" w:rsidRPr="005172E0" w:rsidRDefault="0032365C" w:rsidP="00054529">
      <w:pPr>
        <w:pStyle w:val="Sansinterligne"/>
        <w:jc w:val="both"/>
        <w:rPr>
          <w:rFonts w:ascii="Arial" w:hAnsi="Arial" w:cs="Arial"/>
          <w:lang w:val="it-IT"/>
        </w:rPr>
      </w:pPr>
      <w:r w:rsidRPr="005172E0">
        <w:rPr>
          <w:rFonts w:ascii="Arial" w:hAnsi="Arial" w:cs="Arial"/>
          <w:b/>
          <w:iCs/>
          <w:lang w:val="it-IT"/>
        </w:rPr>
        <w:t>Vetri zaffiro</w:t>
      </w:r>
      <w:r w:rsidRPr="005172E0">
        <w:rPr>
          <w:rFonts w:ascii="Arial" w:hAnsi="Arial" w:cs="Arial"/>
          <w:b/>
          <w:lang w:val="it-IT"/>
        </w:rPr>
        <w:t>:</w:t>
      </w:r>
      <w:r w:rsidRPr="005172E0">
        <w:rPr>
          <w:rFonts w:ascii="Arial" w:hAnsi="Arial" w:cs="Arial"/>
          <w:lang w:val="it-IT"/>
        </w:rPr>
        <w:t xml:space="preserve"> Sylvain Stoller / Novo Crystal</w:t>
      </w:r>
    </w:p>
    <w:p w14:paraId="746A939F" w14:textId="77777777" w:rsidR="00C9041A" w:rsidRPr="005172E0" w:rsidRDefault="0032365C" w:rsidP="00054529">
      <w:pPr>
        <w:pStyle w:val="Sansinterligne"/>
        <w:jc w:val="both"/>
        <w:rPr>
          <w:rFonts w:ascii="Arial" w:hAnsi="Arial" w:cs="Arial"/>
          <w:lang w:val="it-IT"/>
        </w:rPr>
      </w:pPr>
      <w:r w:rsidRPr="005172E0">
        <w:rPr>
          <w:rFonts w:ascii="Arial" w:hAnsi="Arial" w:cs="Arial"/>
          <w:b/>
          <w:iCs/>
          <w:lang w:val="it-IT"/>
        </w:rPr>
        <w:t>Trattamento antiriflesso per i vetri zaffiro</w:t>
      </w:r>
      <w:r w:rsidRPr="005172E0">
        <w:rPr>
          <w:rFonts w:ascii="Arial" w:hAnsi="Arial" w:cs="Arial"/>
          <w:b/>
          <w:lang w:val="it-IT"/>
        </w:rPr>
        <w:t>:</w:t>
      </w:r>
      <w:r w:rsidRPr="005172E0">
        <w:rPr>
          <w:rFonts w:ascii="Arial" w:hAnsi="Arial" w:cs="Arial"/>
          <w:lang w:val="it-IT"/>
        </w:rPr>
        <w:t xml:space="preserve"> Anthony Schwab / Econorm</w:t>
      </w:r>
    </w:p>
    <w:p w14:paraId="37AE436F" w14:textId="77777777" w:rsidR="00C9041A" w:rsidRPr="005172E0" w:rsidRDefault="0032365C" w:rsidP="00054529">
      <w:pPr>
        <w:pStyle w:val="Sansinterligne"/>
        <w:jc w:val="both"/>
        <w:rPr>
          <w:rFonts w:ascii="Arial" w:hAnsi="Arial" w:cs="Arial"/>
          <w:lang w:val="it-IT"/>
        </w:rPr>
      </w:pPr>
      <w:r w:rsidRPr="005172E0">
        <w:rPr>
          <w:rFonts w:ascii="Arial" w:hAnsi="Arial" w:cs="Arial"/>
          <w:b/>
          <w:iCs/>
          <w:lang w:val="it-IT"/>
        </w:rPr>
        <w:t>Tornitura di precisione di ruotismi, pignoni e assi:</w:t>
      </w:r>
      <w:r w:rsidRPr="005172E0">
        <w:rPr>
          <w:rFonts w:ascii="Arial" w:hAnsi="Arial" w:cs="Arial"/>
          <w:lang w:val="it-IT"/>
        </w:rPr>
        <w:t xml:space="preserve"> Paul André Tendon / Bandi, Jean-François Mojon / Chronode, Daniel Gumy / Decobar Swiss, Atokalpa e Le Temps Retrouvé</w:t>
      </w:r>
    </w:p>
    <w:p w14:paraId="335DB8CA" w14:textId="77777777" w:rsidR="00C9041A" w:rsidRPr="005172E0" w:rsidRDefault="0032365C" w:rsidP="00054529">
      <w:pPr>
        <w:pStyle w:val="Sansinterligne"/>
        <w:jc w:val="both"/>
        <w:rPr>
          <w:rFonts w:ascii="Arial" w:hAnsi="Arial" w:cs="Arial"/>
          <w:lang w:val="it-IT"/>
        </w:rPr>
      </w:pPr>
      <w:r w:rsidRPr="005172E0">
        <w:rPr>
          <w:rFonts w:ascii="Arial" w:hAnsi="Arial" w:cs="Arial"/>
          <w:b/>
          <w:iCs/>
          <w:lang w:val="it-IT"/>
        </w:rPr>
        <w:t>Molle classiche e molle di scatto:</w:t>
      </w:r>
      <w:r w:rsidRPr="005172E0">
        <w:rPr>
          <w:rFonts w:ascii="Arial" w:hAnsi="Arial" w:cs="Arial"/>
          <w:b/>
          <w:lang w:val="it-IT"/>
        </w:rPr>
        <w:t xml:space="preserve"> </w:t>
      </w:r>
      <w:r w:rsidRPr="005172E0">
        <w:rPr>
          <w:rFonts w:ascii="Arial" w:hAnsi="Arial" w:cs="Arial"/>
          <w:lang w:val="it-IT"/>
        </w:rPr>
        <w:t>Alain Pellet / Elefil Swiss</w:t>
      </w:r>
    </w:p>
    <w:p w14:paraId="2D86F174" w14:textId="03F73A2E" w:rsidR="00C9041A" w:rsidRPr="005172E0" w:rsidRDefault="0032365C" w:rsidP="00054529">
      <w:pPr>
        <w:pStyle w:val="Sansinterligne"/>
        <w:jc w:val="both"/>
        <w:rPr>
          <w:rFonts w:ascii="Arial" w:hAnsi="Arial" w:cs="Arial"/>
          <w:lang w:val="it-IT"/>
        </w:rPr>
      </w:pPr>
      <w:r w:rsidRPr="005172E0">
        <w:rPr>
          <w:rFonts w:ascii="Arial" w:hAnsi="Arial" w:cs="Arial"/>
          <w:b/>
          <w:iCs/>
          <w:lang w:val="it-IT"/>
        </w:rPr>
        <w:t>Bilanciere</w:t>
      </w:r>
      <w:r w:rsidRPr="005172E0">
        <w:rPr>
          <w:rFonts w:ascii="Arial" w:hAnsi="Arial" w:cs="Arial"/>
          <w:b/>
          <w:lang w:val="it-IT"/>
        </w:rPr>
        <w:t>:</w:t>
      </w:r>
      <w:r w:rsidRPr="005172E0">
        <w:rPr>
          <w:rFonts w:ascii="Arial" w:hAnsi="Arial" w:cs="Arial"/>
          <w:lang w:val="it-IT"/>
        </w:rPr>
        <w:t xml:space="preserve"> </w:t>
      </w:r>
      <w:r w:rsidR="004B578B" w:rsidRPr="005172E0">
        <w:rPr>
          <w:rFonts w:ascii="Arial" w:hAnsi="Arial" w:cs="Arial"/>
          <w:lang w:val="it-IT"/>
        </w:rPr>
        <w:t xml:space="preserve">Laurent Matthey </w:t>
      </w:r>
      <w:r w:rsidRPr="005172E0">
        <w:rPr>
          <w:rFonts w:ascii="Arial" w:hAnsi="Arial" w:cs="Arial"/>
          <w:lang w:val="it-IT"/>
        </w:rPr>
        <w:t>/ Precision Engineering</w:t>
      </w:r>
    </w:p>
    <w:p w14:paraId="2CE9C157" w14:textId="77777777" w:rsidR="00C9041A" w:rsidRPr="005172E0" w:rsidRDefault="0032365C" w:rsidP="00054529">
      <w:pPr>
        <w:pStyle w:val="Sansinterligne"/>
        <w:jc w:val="both"/>
        <w:rPr>
          <w:rFonts w:ascii="Arial" w:hAnsi="Arial" w:cs="Arial"/>
          <w:lang w:val="it-IT"/>
        </w:rPr>
      </w:pPr>
      <w:r w:rsidRPr="005172E0">
        <w:rPr>
          <w:rFonts w:ascii="Arial" w:hAnsi="Arial" w:cs="Arial"/>
          <w:b/>
          <w:iCs/>
          <w:lang w:val="it-IT"/>
        </w:rPr>
        <w:t>Molla del bilanciere</w:t>
      </w:r>
      <w:r w:rsidRPr="005172E0">
        <w:rPr>
          <w:rFonts w:ascii="Arial" w:hAnsi="Arial" w:cs="Arial"/>
          <w:b/>
          <w:lang w:val="it-IT"/>
        </w:rPr>
        <w:t>:</w:t>
      </w:r>
      <w:r w:rsidRPr="005172E0">
        <w:rPr>
          <w:rFonts w:ascii="Arial" w:hAnsi="Arial" w:cs="Arial"/>
          <w:lang w:val="it-IT"/>
        </w:rPr>
        <w:t xml:space="preserve"> Stefan Schwab / Schwab-Feller</w:t>
      </w:r>
    </w:p>
    <w:p w14:paraId="1EAAE40D" w14:textId="77777777" w:rsidR="00E40FEA" w:rsidRPr="005172E0" w:rsidRDefault="0032365C" w:rsidP="00054529">
      <w:pPr>
        <w:pStyle w:val="Sansinterligne"/>
        <w:jc w:val="both"/>
        <w:rPr>
          <w:rFonts w:ascii="Arial" w:hAnsi="Arial" w:cs="Arial"/>
          <w:iCs/>
          <w:lang w:val="it-IT"/>
        </w:rPr>
      </w:pPr>
      <w:r w:rsidRPr="005172E0">
        <w:rPr>
          <w:rFonts w:ascii="Arial" w:hAnsi="Arial" w:cs="Arial"/>
          <w:b/>
          <w:iCs/>
          <w:lang w:val="it-IT"/>
        </w:rPr>
        <w:t>Bariletto</w:t>
      </w:r>
      <w:r w:rsidRPr="005172E0">
        <w:rPr>
          <w:rFonts w:ascii="Arial" w:hAnsi="Arial" w:cs="Arial"/>
          <w:b/>
          <w:lang w:val="it-IT"/>
        </w:rPr>
        <w:t>:</w:t>
      </w:r>
      <w:r w:rsidRPr="005172E0">
        <w:rPr>
          <w:rFonts w:ascii="Arial" w:hAnsi="Arial" w:cs="Arial"/>
          <w:lang w:val="it-IT"/>
        </w:rPr>
        <w:t xml:space="preserve"> Daniel Gumy / Decobar Swiss</w:t>
      </w:r>
    </w:p>
    <w:p w14:paraId="1CFB781A" w14:textId="4EC26B00" w:rsidR="00C9041A" w:rsidRPr="005172E0" w:rsidRDefault="0032365C" w:rsidP="00054529">
      <w:pPr>
        <w:pStyle w:val="Sansinterligne"/>
        <w:jc w:val="both"/>
        <w:rPr>
          <w:rFonts w:ascii="Arial" w:hAnsi="Arial" w:cs="Arial"/>
          <w:lang w:val="it-IT"/>
        </w:rPr>
      </w:pPr>
      <w:r w:rsidRPr="005172E0">
        <w:rPr>
          <w:rFonts w:ascii="Arial" w:hAnsi="Arial" w:cs="Arial"/>
          <w:b/>
          <w:iCs/>
          <w:lang w:val="it-IT"/>
        </w:rPr>
        <w:t>Pla</w:t>
      </w:r>
      <w:r w:rsidR="004B578B" w:rsidRPr="005172E0">
        <w:rPr>
          <w:rFonts w:ascii="Arial" w:hAnsi="Arial" w:cs="Arial"/>
          <w:b/>
          <w:iCs/>
          <w:lang w:val="it-IT"/>
        </w:rPr>
        <w:t>tin</w:t>
      </w:r>
      <w:r w:rsidRPr="005172E0">
        <w:rPr>
          <w:rFonts w:ascii="Arial" w:hAnsi="Arial" w:cs="Arial"/>
          <w:b/>
          <w:iCs/>
          <w:lang w:val="it-IT"/>
        </w:rPr>
        <w:t>e, ponti e indici:</w:t>
      </w:r>
      <w:r w:rsidRPr="005172E0">
        <w:rPr>
          <w:rFonts w:ascii="Arial" w:hAnsi="Arial" w:cs="Arial"/>
          <w:b/>
          <w:lang w:val="it-IT"/>
        </w:rPr>
        <w:t xml:space="preserve"> </w:t>
      </w:r>
      <w:r w:rsidRPr="005172E0">
        <w:rPr>
          <w:rFonts w:ascii="Arial" w:hAnsi="Arial" w:cs="Arial"/>
          <w:lang w:val="it-IT"/>
        </w:rPr>
        <w:t>Benjamin Signoud / Amecap</w:t>
      </w:r>
      <w:r w:rsidR="004B578B" w:rsidRPr="005172E0">
        <w:rPr>
          <w:rFonts w:ascii="Arial" w:hAnsi="Arial" w:cs="Arial"/>
          <w:lang w:val="it-IT"/>
        </w:rPr>
        <w:t>,</w:t>
      </w:r>
      <w:r w:rsidRPr="005172E0">
        <w:rPr>
          <w:rFonts w:ascii="Arial" w:hAnsi="Arial" w:cs="Arial"/>
          <w:lang w:val="it-IT"/>
        </w:rPr>
        <w:t xml:space="preserve"> Marc Bolis / 2B8</w:t>
      </w:r>
    </w:p>
    <w:p w14:paraId="763B4BD1" w14:textId="139B2529" w:rsidR="00C9041A" w:rsidRPr="005172E0" w:rsidRDefault="0032365C" w:rsidP="00054529">
      <w:pPr>
        <w:pStyle w:val="Sansinterligne"/>
        <w:jc w:val="both"/>
        <w:rPr>
          <w:rFonts w:ascii="Arial" w:hAnsi="Arial" w:cs="Arial"/>
          <w:lang w:val="it-IT"/>
        </w:rPr>
      </w:pPr>
      <w:r w:rsidRPr="005172E0">
        <w:rPr>
          <w:rFonts w:ascii="Arial" w:hAnsi="Arial" w:cs="Arial"/>
          <w:b/>
          <w:iCs/>
          <w:lang w:val="it-IT"/>
        </w:rPr>
        <w:t>Lavorazione a mano dei componenti del movimento:</w:t>
      </w:r>
      <w:r w:rsidRPr="005172E0">
        <w:rPr>
          <w:rFonts w:ascii="Arial" w:hAnsi="Arial" w:cs="Arial"/>
          <w:iCs/>
          <w:lang w:val="it-IT"/>
        </w:rPr>
        <w:t xml:space="preserve"> </w:t>
      </w:r>
      <w:r w:rsidRPr="005172E0">
        <w:rPr>
          <w:rFonts w:ascii="Arial" w:hAnsi="Arial" w:cs="Arial"/>
          <w:lang w:val="it-IT"/>
        </w:rPr>
        <w:t xml:space="preserve">Jacques-Adrien Rochat e Denis Garcia / C.-L. Rochat </w:t>
      </w:r>
    </w:p>
    <w:p w14:paraId="41ED4C98" w14:textId="24DC5712" w:rsidR="004B578B" w:rsidRPr="005172E0" w:rsidRDefault="004B578B" w:rsidP="00054529">
      <w:pPr>
        <w:pStyle w:val="Sansinterligne"/>
        <w:rPr>
          <w:rFonts w:ascii="Arial" w:hAnsi="Arial" w:cs="Arial"/>
          <w:lang w:val="it-IT"/>
        </w:rPr>
      </w:pPr>
      <w:r w:rsidRPr="005172E0">
        <w:rPr>
          <w:rFonts w:ascii="Arial" w:hAnsi="Arial" w:cs="Arial"/>
          <w:b/>
          <w:iCs/>
          <w:lang w:val="it-IT"/>
        </w:rPr>
        <w:t>Incisione a mano del movimento:</w:t>
      </w:r>
      <w:r w:rsidRPr="005172E0">
        <w:rPr>
          <w:rFonts w:ascii="Arial" w:hAnsi="Arial" w:cs="Arial"/>
          <w:color w:val="FF0000"/>
          <w:lang w:val="it-IT"/>
        </w:rPr>
        <w:t xml:space="preserve"> </w:t>
      </w:r>
      <w:r w:rsidRPr="005172E0">
        <w:rPr>
          <w:rFonts w:ascii="Arial" w:hAnsi="Arial" w:cs="Arial"/>
          <w:lang w:val="it-IT"/>
        </w:rPr>
        <w:t>Glypto</w:t>
      </w:r>
    </w:p>
    <w:p w14:paraId="5BD890FA" w14:textId="77777777" w:rsidR="00C9041A" w:rsidRPr="005172E0" w:rsidRDefault="0032365C" w:rsidP="00054529">
      <w:pPr>
        <w:pStyle w:val="Sansinterligne"/>
        <w:jc w:val="both"/>
        <w:rPr>
          <w:rFonts w:ascii="Arial" w:hAnsi="Arial" w:cs="Arial"/>
          <w:lang w:val="it-IT"/>
        </w:rPr>
      </w:pPr>
      <w:r w:rsidRPr="005172E0">
        <w:rPr>
          <w:rFonts w:ascii="Arial" w:hAnsi="Arial" w:cs="Arial"/>
          <w:b/>
          <w:iCs/>
          <w:lang w:val="it-IT"/>
        </w:rPr>
        <w:t>Trattamento PVD:</w:t>
      </w:r>
      <w:r w:rsidRPr="005172E0">
        <w:rPr>
          <w:rFonts w:ascii="Arial" w:hAnsi="Arial" w:cs="Arial"/>
          <w:lang w:val="it-IT"/>
        </w:rPr>
        <w:t xml:space="preserve"> Pierre-Albert Steinmann / Positive Coating</w:t>
      </w:r>
    </w:p>
    <w:p w14:paraId="1E3EB0FF" w14:textId="6E920E06" w:rsidR="00C9041A" w:rsidRPr="005172E0" w:rsidRDefault="0032365C" w:rsidP="00054529">
      <w:pPr>
        <w:pStyle w:val="Sansinterligne"/>
        <w:jc w:val="both"/>
        <w:rPr>
          <w:rFonts w:ascii="Arial" w:hAnsi="Arial" w:cs="Arial"/>
          <w:lang w:val="it-IT"/>
        </w:rPr>
      </w:pPr>
      <w:r w:rsidRPr="005172E0">
        <w:rPr>
          <w:rFonts w:ascii="Arial" w:hAnsi="Arial" w:cs="Arial"/>
          <w:b/>
          <w:iCs/>
          <w:lang w:val="it-IT"/>
        </w:rPr>
        <w:t>Fibbia</w:t>
      </w:r>
      <w:r w:rsidRPr="005172E0">
        <w:rPr>
          <w:rFonts w:ascii="Arial" w:hAnsi="Arial" w:cs="Arial"/>
          <w:b/>
          <w:lang w:val="it-IT"/>
        </w:rPr>
        <w:t xml:space="preserve">: </w:t>
      </w:r>
      <w:r w:rsidR="004B578B" w:rsidRPr="005172E0">
        <w:rPr>
          <w:rFonts w:ascii="Arial" w:hAnsi="Arial" w:cs="Arial"/>
          <w:lang w:val="it-IT"/>
        </w:rPr>
        <w:t>Mecalex</w:t>
      </w:r>
    </w:p>
    <w:p w14:paraId="6618E8DF" w14:textId="77777777" w:rsidR="00C9041A" w:rsidRPr="005172E0" w:rsidRDefault="0032365C" w:rsidP="00054529">
      <w:pPr>
        <w:pStyle w:val="Sansinterligne"/>
        <w:jc w:val="both"/>
        <w:rPr>
          <w:rFonts w:ascii="Arial" w:hAnsi="Arial" w:cs="Arial"/>
          <w:lang w:val="it-IT"/>
        </w:rPr>
      </w:pPr>
      <w:r w:rsidRPr="005172E0">
        <w:rPr>
          <w:rFonts w:ascii="Arial" w:hAnsi="Arial" w:cs="Arial"/>
          <w:b/>
          <w:iCs/>
          <w:lang w:val="it-IT"/>
        </w:rPr>
        <w:t>Corone:</w:t>
      </w:r>
      <w:r w:rsidRPr="005172E0">
        <w:rPr>
          <w:rFonts w:ascii="Arial" w:hAnsi="Arial" w:cs="Arial"/>
          <w:iCs/>
          <w:lang w:val="it-IT"/>
        </w:rPr>
        <w:t xml:space="preserve"> </w:t>
      </w:r>
      <w:r w:rsidRPr="005172E0">
        <w:rPr>
          <w:rFonts w:ascii="Arial" w:hAnsi="Arial" w:cs="Arial"/>
          <w:lang w:val="it-IT"/>
        </w:rPr>
        <w:t>Cheval Frères</w:t>
      </w:r>
    </w:p>
    <w:p w14:paraId="64AAA2BA" w14:textId="77777777" w:rsidR="00C9041A" w:rsidRPr="005172E0" w:rsidRDefault="0032365C" w:rsidP="00054529">
      <w:pPr>
        <w:pStyle w:val="Sansinterligne"/>
        <w:jc w:val="both"/>
        <w:rPr>
          <w:rFonts w:ascii="Arial" w:hAnsi="Arial" w:cs="Arial"/>
          <w:strike/>
          <w:lang w:val="it-IT"/>
        </w:rPr>
      </w:pPr>
      <w:r w:rsidRPr="005172E0">
        <w:rPr>
          <w:rFonts w:ascii="Arial" w:hAnsi="Arial" w:cs="Arial"/>
          <w:b/>
          <w:iCs/>
          <w:lang w:val="it-IT"/>
        </w:rPr>
        <w:t>Quadranti (cupole ore e minuti):</w:t>
      </w:r>
      <w:r w:rsidRPr="005172E0">
        <w:rPr>
          <w:rFonts w:ascii="Arial" w:hAnsi="Arial" w:cs="Arial"/>
          <w:b/>
          <w:lang w:val="it-IT"/>
        </w:rPr>
        <w:t xml:space="preserve"> </w:t>
      </w:r>
      <w:r w:rsidRPr="005172E0">
        <w:rPr>
          <w:rFonts w:ascii="Arial" w:hAnsi="Arial" w:cs="Arial"/>
          <w:lang w:val="it-IT"/>
        </w:rPr>
        <w:t>Hassan Chaïba e Virginie Duval / Les Ateliers d’Hermès Horlogers</w:t>
      </w:r>
    </w:p>
    <w:p w14:paraId="54CA2D4F" w14:textId="6AAC39E4" w:rsidR="00E81DE8" w:rsidRPr="005172E0" w:rsidRDefault="0032365C" w:rsidP="00054529">
      <w:pPr>
        <w:pStyle w:val="Sansinterligne"/>
        <w:rPr>
          <w:rFonts w:ascii="Arial" w:hAnsi="Arial" w:cs="Arial"/>
          <w:iCs/>
          <w:color w:val="FF0000"/>
          <w:lang w:val="it-IT"/>
        </w:rPr>
      </w:pPr>
      <w:r w:rsidRPr="005172E0">
        <w:rPr>
          <w:rFonts w:ascii="Arial" w:hAnsi="Arial" w:cs="Arial"/>
          <w:b/>
          <w:iCs/>
          <w:lang w:val="it-IT"/>
        </w:rPr>
        <w:t>Assemblaggio del movimento:</w:t>
      </w:r>
      <w:r w:rsidRPr="005172E0">
        <w:rPr>
          <w:rFonts w:ascii="Arial" w:hAnsi="Arial" w:cs="Arial"/>
          <w:iCs/>
          <w:lang w:val="it-IT"/>
        </w:rPr>
        <w:t xml:space="preserve"> </w:t>
      </w:r>
      <w:r w:rsidR="00E81DE8" w:rsidRPr="005172E0">
        <w:rPr>
          <w:rFonts w:ascii="Arial" w:hAnsi="Arial" w:cs="Arial"/>
          <w:lang w:val="it-IT"/>
        </w:rPr>
        <w:t>Didier Dumas, Georges Veisy, Anne Guiter, Emmanuel Maitre, Henri Porteboeuf e Mathieu Lecoultre / MB&amp;F</w:t>
      </w:r>
      <w:r w:rsidR="00E81DE8" w:rsidRPr="005172E0">
        <w:rPr>
          <w:rFonts w:ascii="Arial" w:hAnsi="Arial" w:cs="Arial"/>
          <w:iCs/>
          <w:color w:val="FF0000"/>
          <w:lang w:val="it-IT"/>
        </w:rPr>
        <w:t xml:space="preserve"> </w:t>
      </w:r>
    </w:p>
    <w:p w14:paraId="6AB0DE1C" w14:textId="43C5C9B4" w:rsidR="00C9041A" w:rsidRPr="005172E0" w:rsidRDefault="0032365C" w:rsidP="00054529">
      <w:pPr>
        <w:pStyle w:val="Sansinterligne"/>
        <w:jc w:val="both"/>
        <w:rPr>
          <w:rFonts w:ascii="Arial" w:hAnsi="Arial" w:cs="Arial"/>
          <w:lang w:val="it-IT"/>
        </w:rPr>
      </w:pPr>
      <w:r w:rsidRPr="005172E0">
        <w:rPr>
          <w:rFonts w:ascii="Arial" w:hAnsi="Arial" w:cs="Arial"/>
          <w:b/>
          <w:iCs/>
          <w:lang w:val="it-IT"/>
        </w:rPr>
        <w:t>Lavorazione in-house:</w:t>
      </w:r>
      <w:r w:rsidRPr="005172E0">
        <w:rPr>
          <w:rFonts w:ascii="Arial" w:hAnsi="Arial" w:cs="Arial"/>
          <w:b/>
          <w:lang w:val="it-IT"/>
        </w:rPr>
        <w:t xml:space="preserve"> </w:t>
      </w:r>
      <w:r w:rsidR="00E81DE8" w:rsidRPr="005172E0">
        <w:rPr>
          <w:rFonts w:ascii="Arial" w:hAnsi="Arial" w:cs="Arial"/>
          <w:lang w:val="it-IT"/>
        </w:rPr>
        <w:t>Alain Lemarchand, Jean-Baptiste Prétot e Romain Camplo / MB&amp;F</w:t>
      </w:r>
    </w:p>
    <w:p w14:paraId="1E45C712" w14:textId="77777777" w:rsidR="00C9041A" w:rsidRPr="005172E0" w:rsidRDefault="0032365C" w:rsidP="00054529">
      <w:pPr>
        <w:pStyle w:val="Sansinterligne"/>
        <w:jc w:val="both"/>
        <w:rPr>
          <w:rFonts w:ascii="Arial" w:hAnsi="Arial" w:cs="Arial"/>
          <w:lang w:val="it-IT"/>
        </w:rPr>
      </w:pPr>
      <w:r w:rsidRPr="005172E0">
        <w:rPr>
          <w:rFonts w:ascii="Arial" w:hAnsi="Arial" w:cs="Arial"/>
          <w:b/>
          <w:iCs/>
          <w:lang w:val="it-IT"/>
        </w:rPr>
        <w:t>Controllo qualità:</w:t>
      </w:r>
      <w:r w:rsidRPr="005172E0">
        <w:rPr>
          <w:rFonts w:ascii="Arial" w:hAnsi="Arial" w:cs="Arial"/>
          <w:iCs/>
          <w:lang w:val="it-IT"/>
        </w:rPr>
        <w:t xml:space="preserve"> </w:t>
      </w:r>
      <w:r w:rsidRPr="005172E0">
        <w:rPr>
          <w:rFonts w:ascii="Arial" w:hAnsi="Arial" w:cs="Arial"/>
          <w:lang w:val="it-IT"/>
        </w:rPr>
        <w:t>Cyril Fallet / MB&amp;F</w:t>
      </w:r>
    </w:p>
    <w:p w14:paraId="75F2B5E2" w14:textId="77777777" w:rsidR="00C9041A" w:rsidRPr="005172E0" w:rsidRDefault="0032365C" w:rsidP="00054529">
      <w:pPr>
        <w:pStyle w:val="Sansinterligne"/>
        <w:jc w:val="both"/>
        <w:rPr>
          <w:rFonts w:ascii="Arial" w:hAnsi="Arial" w:cs="Arial"/>
          <w:lang w:val="it-IT"/>
        </w:rPr>
      </w:pPr>
      <w:r w:rsidRPr="005172E0">
        <w:rPr>
          <w:rFonts w:ascii="Arial" w:hAnsi="Arial" w:cs="Arial"/>
          <w:b/>
          <w:iCs/>
          <w:lang w:val="it-IT"/>
        </w:rPr>
        <w:t xml:space="preserve">Assistenza post-vendita: </w:t>
      </w:r>
      <w:r w:rsidRPr="005172E0">
        <w:rPr>
          <w:rFonts w:ascii="Arial" w:hAnsi="Arial" w:cs="Arial"/>
          <w:lang w:val="it-IT"/>
        </w:rPr>
        <w:t>Thomas Imberti / MB&amp;F</w:t>
      </w:r>
    </w:p>
    <w:p w14:paraId="7B388FB7" w14:textId="77777777" w:rsidR="00C9041A" w:rsidRPr="005172E0" w:rsidRDefault="0032365C" w:rsidP="00054529">
      <w:pPr>
        <w:pStyle w:val="Sansinterligne"/>
        <w:jc w:val="both"/>
        <w:rPr>
          <w:rFonts w:ascii="Arial" w:hAnsi="Arial" w:cs="Arial"/>
          <w:lang w:val="it-IT"/>
        </w:rPr>
      </w:pPr>
      <w:r w:rsidRPr="005172E0">
        <w:rPr>
          <w:rFonts w:ascii="Arial" w:hAnsi="Arial" w:cs="Arial"/>
          <w:b/>
          <w:iCs/>
          <w:lang w:val="it-IT"/>
        </w:rPr>
        <w:t>Cinturino</w:t>
      </w:r>
      <w:r w:rsidRPr="005172E0">
        <w:rPr>
          <w:rFonts w:ascii="Arial" w:hAnsi="Arial" w:cs="Arial"/>
          <w:b/>
          <w:lang w:val="it-IT"/>
        </w:rPr>
        <w:t>:</w:t>
      </w:r>
      <w:r w:rsidRPr="005172E0">
        <w:rPr>
          <w:rFonts w:ascii="Arial" w:hAnsi="Arial" w:cs="Arial"/>
          <w:lang w:val="it-IT"/>
        </w:rPr>
        <w:t xml:space="preserve"> Multicuirs</w:t>
      </w:r>
    </w:p>
    <w:p w14:paraId="43EE5FFC" w14:textId="77777777" w:rsidR="00C9041A" w:rsidRPr="005172E0" w:rsidRDefault="0032365C" w:rsidP="00054529">
      <w:pPr>
        <w:pStyle w:val="Sansinterligne"/>
        <w:jc w:val="both"/>
        <w:rPr>
          <w:rFonts w:ascii="Arial" w:hAnsi="Arial" w:cs="Arial"/>
          <w:lang w:val="it-IT"/>
        </w:rPr>
      </w:pPr>
      <w:r w:rsidRPr="005172E0">
        <w:rPr>
          <w:rFonts w:ascii="Arial" w:hAnsi="Arial" w:cs="Arial"/>
          <w:b/>
          <w:iCs/>
          <w:lang w:val="it-IT"/>
        </w:rPr>
        <w:t>Astuccio</w:t>
      </w:r>
      <w:r w:rsidRPr="005172E0">
        <w:rPr>
          <w:rFonts w:ascii="Arial" w:hAnsi="Arial" w:cs="Arial"/>
          <w:b/>
          <w:lang w:val="it-IT"/>
        </w:rPr>
        <w:t>:</w:t>
      </w:r>
      <w:r w:rsidRPr="005172E0">
        <w:rPr>
          <w:rFonts w:ascii="Arial" w:hAnsi="Arial" w:cs="Arial"/>
          <w:lang w:val="it-IT"/>
        </w:rPr>
        <w:t xml:space="preserve"> Olivier Berthon / Soixanteetonze</w:t>
      </w:r>
    </w:p>
    <w:p w14:paraId="2AE50DCE" w14:textId="103B0C14" w:rsidR="00C9041A" w:rsidRPr="005172E0" w:rsidRDefault="0032365C" w:rsidP="00054529">
      <w:pPr>
        <w:pStyle w:val="Sansinterligne"/>
        <w:rPr>
          <w:rFonts w:ascii="Arial" w:hAnsi="Arial" w:cs="Arial"/>
          <w:lang w:val="it-IT"/>
        </w:rPr>
      </w:pPr>
      <w:r w:rsidRPr="005172E0">
        <w:rPr>
          <w:rFonts w:ascii="Arial" w:hAnsi="Arial" w:cs="Arial"/>
          <w:b/>
          <w:iCs/>
          <w:lang w:val="it-IT"/>
        </w:rPr>
        <w:t>Logistica e produzione:</w:t>
      </w:r>
      <w:r w:rsidRPr="005172E0">
        <w:rPr>
          <w:rFonts w:ascii="Arial" w:hAnsi="Arial" w:cs="Arial"/>
          <w:lang w:val="it-IT"/>
        </w:rPr>
        <w:t xml:space="preserve"> </w:t>
      </w:r>
      <w:r w:rsidR="00E81DE8" w:rsidRPr="005172E0">
        <w:rPr>
          <w:rFonts w:ascii="Arial" w:hAnsi="Arial" w:cs="Arial"/>
          <w:lang w:val="it-IT"/>
        </w:rPr>
        <w:t>David Lamy, Ashley Moussier, Fanny Boutier e Houda Fayroud / MB&amp;F</w:t>
      </w:r>
    </w:p>
    <w:p w14:paraId="304F67B6" w14:textId="77777777" w:rsidR="00C9041A" w:rsidRPr="005172E0" w:rsidRDefault="00C9041A" w:rsidP="00054529">
      <w:pPr>
        <w:pStyle w:val="Sansinterligne"/>
        <w:jc w:val="both"/>
        <w:rPr>
          <w:rFonts w:ascii="Arial" w:hAnsi="Arial" w:cs="Arial"/>
          <w:iCs/>
          <w:lang w:val="it-IT"/>
        </w:rPr>
      </w:pPr>
    </w:p>
    <w:p w14:paraId="0638D687" w14:textId="1384C635" w:rsidR="00E81DE8" w:rsidRPr="005172E0" w:rsidRDefault="0032365C" w:rsidP="00054529">
      <w:pPr>
        <w:pStyle w:val="Sansinterligne"/>
        <w:rPr>
          <w:rFonts w:ascii="Arial" w:hAnsi="Arial" w:cs="Arial"/>
          <w:lang w:val="it-IT"/>
        </w:rPr>
      </w:pPr>
      <w:r w:rsidRPr="005172E0">
        <w:rPr>
          <w:rFonts w:ascii="Arial" w:hAnsi="Arial" w:cs="Arial"/>
          <w:b/>
          <w:iCs/>
          <w:lang w:val="it-IT"/>
        </w:rPr>
        <w:t xml:space="preserve">Marketing e </w:t>
      </w:r>
      <w:r w:rsidR="00E81DE8" w:rsidRPr="005172E0">
        <w:rPr>
          <w:rFonts w:ascii="Arial" w:hAnsi="Arial" w:cs="Arial"/>
          <w:b/>
          <w:iCs/>
          <w:lang w:val="it-IT"/>
        </w:rPr>
        <w:t>c</w:t>
      </w:r>
      <w:r w:rsidRPr="005172E0">
        <w:rPr>
          <w:rFonts w:ascii="Arial" w:hAnsi="Arial" w:cs="Arial"/>
          <w:b/>
          <w:iCs/>
          <w:lang w:val="it-IT"/>
        </w:rPr>
        <w:t>omunicazione</w:t>
      </w:r>
      <w:r w:rsidRPr="005172E0">
        <w:rPr>
          <w:rFonts w:ascii="Arial" w:hAnsi="Arial" w:cs="Arial"/>
          <w:b/>
          <w:lang w:val="it-IT"/>
        </w:rPr>
        <w:t>:</w:t>
      </w:r>
      <w:r w:rsidRPr="005172E0">
        <w:rPr>
          <w:rFonts w:ascii="Arial" w:hAnsi="Arial" w:cs="Arial"/>
          <w:lang w:val="it-IT"/>
        </w:rPr>
        <w:t xml:space="preserve"> </w:t>
      </w:r>
      <w:r w:rsidR="00E81DE8" w:rsidRPr="005172E0">
        <w:rPr>
          <w:rFonts w:ascii="Arial" w:hAnsi="Arial" w:cs="Arial"/>
          <w:lang w:val="it-IT"/>
        </w:rPr>
        <w:t>Charris Yadigaroglou, Vanessa André, Arnaud Légeret e Camille Reix / MB&amp;F</w:t>
      </w:r>
    </w:p>
    <w:p w14:paraId="519F833F" w14:textId="20CB18F6" w:rsidR="00C9041A" w:rsidRPr="005172E0" w:rsidRDefault="0032365C" w:rsidP="00054529">
      <w:pPr>
        <w:pStyle w:val="Sansinterligne"/>
        <w:jc w:val="both"/>
        <w:rPr>
          <w:rFonts w:ascii="Arial" w:hAnsi="Arial" w:cs="Arial"/>
          <w:lang w:val="it-IT"/>
        </w:rPr>
      </w:pPr>
      <w:r w:rsidRPr="005172E0">
        <w:rPr>
          <w:rFonts w:ascii="Arial" w:hAnsi="Arial" w:cs="Arial"/>
          <w:b/>
          <w:iCs/>
          <w:lang w:val="it-IT"/>
        </w:rPr>
        <w:t>M.A.D.Gallery:</w:t>
      </w:r>
      <w:r w:rsidRPr="005172E0">
        <w:rPr>
          <w:rFonts w:ascii="Arial" w:hAnsi="Arial" w:cs="Arial"/>
          <w:lang w:val="it-IT"/>
        </w:rPr>
        <w:t xml:space="preserve"> Hervé Estienne / MB&amp;F</w:t>
      </w:r>
    </w:p>
    <w:p w14:paraId="5A7CD3DC" w14:textId="15D138CD" w:rsidR="00C9041A" w:rsidRPr="005172E0" w:rsidRDefault="0032365C" w:rsidP="00054529">
      <w:pPr>
        <w:pStyle w:val="Sansinterligne"/>
        <w:jc w:val="both"/>
        <w:rPr>
          <w:rFonts w:ascii="Arial" w:hAnsi="Arial" w:cs="Arial"/>
          <w:lang w:val="it-IT"/>
        </w:rPr>
      </w:pPr>
      <w:r w:rsidRPr="005172E0">
        <w:rPr>
          <w:rFonts w:ascii="Arial" w:hAnsi="Arial" w:cs="Arial"/>
          <w:b/>
          <w:iCs/>
          <w:lang w:val="it-IT"/>
        </w:rPr>
        <w:t>Vendite:</w:t>
      </w:r>
      <w:r w:rsidRPr="005172E0">
        <w:rPr>
          <w:rFonts w:ascii="Arial" w:hAnsi="Arial" w:cs="Arial"/>
          <w:iCs/>
          <w:lang w:val="it-IT"/>
        </w:rPr>
        <w:t xml:space="preserve"> </w:t>
      </w:r>
      <w:r w:rsidR="008E3274" w:rsidRPr="005172E0">
        <w:rPr>
          <w:rFonts w:ascii="Arial" w:hAnsi="Arial" w:cs="Arial"/>
          <w:lang w:val="it-IT"/>
        </w:rPr>
        <w:t>Thibault Verdonckt, Virginie Marchon, Cédric Roussel e Jean-Marc Bories / MB&amp;F</w:t>
      </w:r>
      <w:r w:rsidR="008E3274" w:rsidRPr="005172E0">
        <w:rPr>
          <w:rFonts w:ascii="Arial" w:hAnsi="Arial" w:cs="Arial"/>
          <w:iCs/>
          <w:lang w:val="it-IT"/>
        </w:rPr>
        <w:t xml:space="preserve"> </w:t>
      </w:r>
      <w:r w:rsidRPr="005172E0">
        <w:rPr>
          <w:rFonts w:ascii="Arial" w:hAnsi="Arial" w:cs="Arial"/>
          <w:b/>
          <w:iCs/>
          <w:lang w:val="it-IT"/>
        </w:rPr>
        <w:t>Graphic design:</w:t>
      </w:r>
      <w:r w:rsidRPr="005172E0">
        <w:rPr>
          <w:rFonts w:ascii="Arial" w:hAnsi="Arial" w:cs="Arial"/>
          <w:lang w:val="it-IT"/>
        </w:rPr>
        <w:t xml:space="preserve"> </w:t>
      </w:r>
      <w:r w:rsidR="008E3274" w:rsidRPr="005172E0">
        <w:rPr>
          <w:rFonts w:ascii="Arial" w:hAnsi="Arial" w:cs="Arial"/>
          <w:lang w:val="it-IT"/>
        </w:rPr>
        <w:t>Sidonie Bays / MB&amp;F</w:t>
      </w:r>
    </w:p>
    <w:p w14:paraId="01D87BC3" w14:textId="4FF08B12" w:rsidR="00C9041A" w:rsidRPr="005172E0" w:rsidRDefault="0032365C" w:rsidP="00054529">
      <w:pPr>
        <w:pStyle w:val="Sansinterligne"/>
        <w:rPr>
          <w:rFonts w:ascii="Arial" w:hAnsi="Arial" w:cs="Arial"/>
          <w:lang w:val="it-IT"/>
        </w:rPr>
      </w:pPr>
      <w:r w:rsidRPr="005172E0">
        <w:rPr>
          <w:rFonts w:ascii="Arial" w:hAnsi="Arial" w:cs="Arial"/>
          <w:b/>
          <w:iCs/>
          <w:lang w:val="it-IT"/>
        </w:rPr>
        <w:t xml:space="preserve">Fotografia </w:t>
      </w:r>
      <w:r w:rsidR="008E3274" w:rsidRPr="005172E0">
        <w:rPr>
          <w:rFonts w:ascii="Arial" w:hAnsi="Arial" w:cs="Arial"/>
          <w:b/>
          <w:iCs/>
          <w:lang w:val="it-IT"/>
        </w:rPr>
        <w:t>del prodotto</w:t>
      </w:r>
      <w:r w:rsidRPr="005172E0">
        <w:rPr>
          <w:rFonts w:ascii="Arial" w:hAnsi="Arial" w:cs="Arial"/>
          <w:b/>
          <w:iCs/>
          <w:lang w:val="it-IT"/>
        </w:rPr>
        <w:t>:</w:t>
      </w:r>
      <w:r w:rsidRPr="005172E0">
        <w:rPr>
          <w:rFonts w:ascii="Arial" w:hAnsi="Arial" w:cs="Arial"/>
          <w:lang w:val="it-IT"/>
        </w:rPr>
        <w:t xml:space="preserve"> </w:t>
      </w:r>
      <w:r w:rsidR="008E3274" w:rsidRPr="005172E0">
        <w:rPr>
          <w:rFonts w:ascii="Arial" w:hAnsi="Arial" w:cs="Arial"/>
          <w:lang w:val="it-IT"/>
        </w:rPr>
        <w:t>Maarten van der Ende, Alex Teuscher e Laurent-Xavier Moulin</w:t>
      </w:r>
    </w:p>
    <w:p w14:paraId="6CC2784B" w14:textId="77777777" w:rsidR="008E3274" w:rsidRPr="005172E0" w:rsidRDefault="0032365C" w:rsidP="00054529">
      <w:pPr>
        <w:pStyle w:val="Sansinterligne"/>
        <w:jc w:val="both"/>
        <w:rPr>
          <w:rFonts w:ascii="Arial" w:hAnsi="Arial" w:cs="Arial"/>
          <w:lang w:val="it-IT"/>
        </w:rPr>
      </w:pPr>
      <w:r w:rsidRPr="005172E0">
        <w:rPr>
          <w:rFonts w:ascii="Arial" w:hAnsi="Arial" w:cs="Arial"/>
          <w:b/>
          <w:iCs/>
          <w:lang w:val="it-IT"/>
        </w:rPr>
        <w:t>Fotografia</w:t>
      </w:r>
      <w:r w:rsidR="008E3274" w:rsidRPr="005172E0">
        <w:rPr>
          <w:rFonts w:ascii="Arial" w:hAnsi="Arial" w:cs="Arial"/>
          <w:b/>
          <w:iCs/>
          <w:lang w:val="it-IT"/>
        </w:rPr>
        <w:t xml:space="preserve"> ritratti</w:t>
      </w:r>
      <w:r w:rsidRPr="005172E0">
        <w:rPr>
          <w:rFonts w:ascii="Arial" w:hAnsi="Arial" w:cs="Arial"/>
          <w:b/>
          <w:lang w:val="it-IT"/>
        </w:rPr>
        <w:t>:</w:t>
      </w:r>
      <w:r w:rsidRPr="005172E0">
        <w:rPr>
          <w:rFonts w:ascii="Arial" w:hAnsi="Arial" w:cs="Arial"/>
          <w:lang w:val="it-IT"/>
        </w:rPr>
        <w:t xml:space="preserve"> </w:t>
      </w:r>
      <w:r w:rsidR="008E3274" w:rsidRPr="005172E0">
        <w:rPr>
          <w:rFonts w:ascii="Arial" w:hAnsi="Arial" w:cs="Arial"/>
          <w:lang w:val="it-IT"/>
        </w:rPr>
        <w:t>Régis Golay / Federal, Alex Teuscher</w:t>
      </w:r>
    </w:p>
    <w:p w14:paraId="4A522561" w14:textId="2DAD9B0B" w:rsidR="008E3274" w:rsidRPr="005172E0" w:rsidRDefault="008E3274" w:rsidP="00054529">
      <w:pPr>
        <w:pStyle w:val="Sansinterligne"/>
        <w:rPr>
          <w:rFonts w:ascii="Arial" w:hAnsi="Arial" w:cs="Arial"/>
          <w:color w:val="FF0000"/>
          <w:lang w:val="it-IT"/>
        </w:rPr>
      </w:pPr>
      <w:r w:rsidRPr="005172E0">
        <w:rPr>
          <w:rFonts w:ascii="Arial" w:hAnsi="Arial" w:cs="Arial"/>
          <w:b/>
          <w:iCs/>
          <w:lang w:val="it-IT"/>
        </w:rPr>
        <w:t>Sito web</w:t>
      </w:r>
      <w:r w:rsidRPr="005172E0">
        <w:rPr>
          <w:rFonts w:ascii="Arial" w:hAnsi="Arial" w:cs="Arial"/>
          <w:b/>
          <w:lang w:val="it-IT"/>
        </w:rPr>
        <w:t>:</w:t>
      </w:r>
      <w:r w:rsidRPr="005172E0">
        <w:rPr>
          <w:rFonts w:ascii="Arial" w:hAnsi="Arial" w:cs="Arial"/>
          <w:lang w:val="it-IT"/>
        </w:rPr>
        <w:t xml:space="preserve"> Stéphane Balet / Idéative</w:t>
      </w:r>
    </w:p>
    <w:p w14:paraId="2E658E86" w14:textId="77777777" w:rsidR="00C9041A" w:rsidRPr="005172E0" w:rsidRDefault="0032365C" w:rsidP="00054529">
      <w:pPr>
        <w:pStyle w:val="Sansinterligne"/>
        <w:jc w:val="both"/>
        <w:rPr>
          <w:rFonts w:ascii="Arial" w:hAnsi="Arial" w:cs="Arial"/>
          <w:lang w:val="it-IT"/>
        </w:rPr>
      </w:pPr>
      <w:r w:rsidRPr="005172E0">
        <w:rPr>
          <w:rFonts w:ascii="Arial" w:hAnsi="Arial" w:cs="Arial"/>
          <w:b/>
          <w:iCs/>
          <w:lang w:val="it-IT"/>
        </w:rPr>
        <w:t>Video:</w:t>
      </w:r>
      <w:r w:rsidRPr="005172E0">
        <w:rPr>
          <w:rFonts w:ascii="Arial" w:hAnsi="Arial" w:cs="Arial"/>
          <w:lang w:val="it-IT"/>
        </w:rPr>
        <w:t xml:space="preserve"> Marc-André Deschoux / MAD LUX e RJ41</w:t>
      </w:r>
    </w:p>
    <w:p w14:paraId="091979F5" w14:textId="77777777" w:rsidR="00735288" w:rsidRPr="005172E0" w:rsidRDefault="0032365C" w:rsidP="00054529">
      <w:pPr>
        <w:pStyle w:val="Sansinterligne"/>
        <w:jc w:val="both"/>
        <w:rPr>
          <w:rFonts w:ascii="Arial" w:hAnsi="Arial" w:cs="Arial"/>
          <w:lang w:val="it-IT"/>
        </w:rPr>
      </w:pPr>
      <w:r w:rsidRPr="005172E0">
        <w:rPr>
          <w:rFonts w:ascii="Arial" w:hAnsi="Arial" w:cs="Arial"/>
          <w:b/>
          <w:iCs/>
          <w:lang w:val="it-IT"/>
        </w:rPr>
        <w:t>Testi:</w:t>
      </w:r>
      <w:r w:rsidRPr="005172E0">
        <w:rPr>
          <w:rFonts w:ascii="Arial" w:hAnsi="Arial" w:cs="Arial"/>
          <w:iCs/>
          <w:lang w:val="it-IT"/>
        </w:rPr>
        <w:t xml:space="preserve"> </w:t>
      </w:r>
      <w:r w:rsidRPr="005172E0">
        <w:rPr>
          <w:rFonts w:ascii="Arial" w:hAnsi="Arial" w:cs="Arial"/>
          <w:lang w:val="it-IT"/>
        </w:rPr>
        <w:t>Suzanne Wong / WorldTempus</w:t>
      </w:r>
    </w:p>
    <w:p w14:paraId="31686639" w14:textId="77777777" w:rsidR="00735288" w:rsidRPr="005172E0" w:rsidRDefault="00735288" w:rsidP="00054529">
      <w:pPr>
        <w:rPr>
          <w:rFonts w:ascii="Arial" w:eastAsiaTheme="minorHAnsi" w:hAnsi="Arial" w:cs="Arial"/>
          <w:sz w:val="22"/>
          <w:szCs w:val="22"/>
          <w:lang w:val="it-IT" w:eastAsia="en-US"/>
        </w:rPr>
      </w:pPr>
      <w:r w:rsidRPr="005172E0">
        <w:rPr>
          <w:rFonts w:ascii="Arial" w:hAnsi="Arial" w:cs="Arial"/>
          <w:lang w:val="it-IT"/>
        </w:rPr>
        <w:br w:type="page"/>
      </w:r>
    </w:p>
    <w:p w14:paraId="6D7853FA" w14:textId="75B296EC" w:rsidR="00644DB3" w:rsidRPr="00644DB3" w:rsidRDefault="00644DB3" w:rsidP="00054529">
      <w:pPr>
        <w:pStyle w:val="Sansinterligne"/>
        <w:jc w:val="center"/>
        <w:rPr>
          <w:rFonts w:ascii="Arial" w:hAnsi="Arial" w:cs="Arial"/>
          <w:b/>
          <w:bCs/>
          <w:sz w:val="28"/>
          <w:lang w:val="it-IT"/>
        </w:rPr>
      </w:pPr>
      <w:r w:rsidRPr="00644DB3">
        <w:rPr>
          <w:rFonts w:ascii="Arial" w:hAnsi="Arial" w:cs="Arial"/>
          <w:b/>
          <w:bCs/>
          <w:sz w:val="28"/>
          <w:lang w:val="it-IT"/>
        </w:rPr>
        <w:lastRenderedPageBreak/>
        <w:t>MB&amp;F – LA NASCITA DI UN LABORATORIO CONCETTUALE</w:t>
      </w:r>
    </w:p>
    <w:p w14:paraId="3C3A80E0" w14:textId="77777777" w:rsidR="00644DB3" w:rsidRPr="00644DB3" w:rsidRDefault="00644DB3" w:rsidP="00054529">
      <w:pPr>
        <w:jc w:val="both"/>
        <w:rPr>
          <w:rFonts w:ascii="Arial" w:hAnsi="Arial" w:cs="Arial"/>
          <w:sz w:val="22"/>
          <w:szCs w:val="22"/>
          <w:lang w:val="it-IT"/>
        </w:rPr>
      </w:pPr>
    </w:p>
    <w:p w14:paraId="2B6EF050" w14:textId="77777777" w:rsidR="00644DB3" w:rsidRPr="00644DB3" w:rsidRDefault="00644DB3" w:rsidP="00054529">
      <w:pPr>
        <w:pStyle w:val="Sansinterligne"/>
        <w:jc w:val="both"/>
        <w:rPr>
          <w:rFonts w:ascii="Arial" w:hAnsi="Arial" w:cs="Arial"/>
          <w:lang w:val="it-IT"/>
        </w:rPr>
      </w:pPr>
      <w:r w:rsidRPr="00644DB3">
        <w:rPr>
          <w:rFonts w:ascii="Arial" w:hAnsi="Arial" w:cs="Arial"/>
          <w:lang w:val="it-IT"/>
        </w:rPr>
        <w:t xml:space="preserve">Fondata nel 2005, MB&amp;F è il primo laboratorio concettuale di orologeria al mondo. MB&amp;F, che vanta 20 importanti calibri che costituiscono la base delle sue Horological e Legacy Machine, apprezzate dai critici, continua a seguire la visione del fondatore e direttore creativo Maximilian Büsser di creare l'arte cinetica in 3D rivoluzionando la tradizionale orologeria. </w:t>
      </w:r>
    </w:p>
    <w:p w14:paraId="5A05E5DB" w14:textId="77777777" w:rsidR="00644DB3" w:rsidRPr="00644DB3" w:rsidRDefault="00644DB3" w:rsidP="00054529">
      <w:pPr>
        <w:pStyle w:val="Sansinterligne"/>
        <w:jc w:val="both"/>
        <w:rPr>
          <w:rFonts w:ascii="Arial" w:hAnsi="Arial" w:cs="Arial"/>
          <w:lang w:val="it-IT"/>
        </w:rPr>
      </w:pPr>
    </w:p>
    <w:p w14:paraId="2F4FF6A0" w14:textId="77777777" w:rsidR="00644DB3" w:rsidRPr="00644DB3" w:rsidRDefault="00644DB3" w:rsidP="00054529">
      <w:pPr>
        <w:pStyle w:val="Sansinterligne"/>
        <w:jc w:val="both"/>
        <w:rPr>
          <w:rFonts w:ascii="Arial" w:hAnsi="Arial" w:cs="Arial"/>
          <w:lang w:val="it-IT"/>
        </w:rPr>
      </w:pPr>
      <w:r w:rsidRPr="00644DB3">
        <w:rPr>
          <w:rFonts w:ascii="Arial" w:hAnsi="Arial" w:cs="Arial"/>
          <w:lang w:val="it-IT"/>
        </w:rPr>
        <w:t>Dopo 15 anni trascorsi nella gestione di prestigiosi marchi dell'orologeria, nel 2005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p>
    <w:p w14:paraId="29B51977" w14:textId="77777777" w:rsidR="00644DB3" w:rsidRPr="00644DB3" w:rsidRDefault="00644DB3" w:rsidP="00054529">
      <w:pPr>
        <w:pStyle w:val="Sansinterligne"/>
        <w:jc w:val="both"/>
        <w:rPr>
          <w:rFonts w:ascii="Arial" w:hAnsi="Arial" w:cs="Arial"/>
          <w:lang w:val="it-IT"/>
        </w:rPr>
      </w:pPr>
    </w:p>
    <w:p w14:paraId="239EACB2" w14:textId="77777777" w:rsidR="00644DB3" w:rsidRPr="00644DB3" w:rsidRDefault="00644DB3" w:rsidP="00054529">
      <w:pPr>
        <w:pStyle w:val="Sansinterligne"/>
        <w:jc w:val="both"/>
        <w:rPr>
          <w:rFonts w:ascii="Arial" w:hAnsi="Arial" w:cs="Arial"/>
          <w:lang w:val="it-IT"/>
        </w:rPr>
      </w:pPr>
      <w:r w:rsidRPr="00644DB3">
        <w:rPr>
          <w:rFonts w:ascii="Arial" w:hAnsi="Arial" w:cs="Arial"/>
          <w:lang w:val="it-IT"/>
        </w:rPr>
        <w:t>Nel 2007, MB&amp;F presenta la sua prima Horological Machine, l'HM1. La cassa scolpita e tridimensionale dell'HM1e le magnifiche finiture del movimento hanno definito gli standard per le successive creazioni originali delle Horological Machine – tutte le Machine raccontano il tempo, anziché semplicemente segnarlo. Le Horological Machine hanno esplorato lo spazio (HM2, HM3, HM6), il cielo (HM4, HM9), la strada (HM5, HMX, HM8) e il regno animale (HM7, HM10).</w:t>
      </w:r>
    </w:p>
    <w:p w14:paraId="1953E090" w14:textId="77777777" w:rsidR="00644DB3" w:rsidRPr="00644DB3" w:rsidRDefault="00644DB3" w:rsidP="00054529">
      <w:pPr>
        <w:pStyle w:val="Sansinterligne"/>
        <w:jc w:val="both"/>
        <w:rPr>
          <w:rFonts w:ascii="Arial" w:hAnsi="Arial" w:cs="Arial"/>
          <w:lang w:val="it-IT"/>
        </w:rPr>
      </w:pPr>
    </w:p>
    <w:p w14:paraId="41DABB1F" w14:textId="77777777" w:rsidR="00644DB3" w:rsidRPr="00644DB3" w:rsidRDefault="00644DB3" w:rsidP="00054529">
      <w:pPr>
        <w:pStyle w:val="Sansinterligne"/>
        <w:jc w:val="both"/>
        <w:rPr>
          <w:rFonts w:ascii="Arial" w:hAnsi="Arial" w:cs="Arial"/>
          <w:lang w:val="it-IT"/>
        </w:rPr>
      </w:pPr>
      <w:r w:rsidRPr="00644DB3">
        <w:rPr>
          <w:rFonts w:ascii="Arial" w:hAnsi="Arial" w:cs="Arial"/>
          <w:lang w:val="it-IT"/>
        </w:rPr>
        <w:t>Nel 2011, MB&amp;F ha lanciato la sua collezione di orologi Legacy Machine con cassa rotonda. Si tratta di una collezione più classica (rispetto agli standard di MB&amp;F) ispirata alla tradizione del XIX secolo, da cui prende e reinterpreta le complicazioni dei più grandi maestri orologiai della storia per trasformarli in opere d'arte contemporanea. Alle LM1 e LM2 segue la LM101, la prima Machine MB&amp;F che racchiude un movimento sviluppato interamente in-house. Le LM Perpetual, LM Split Escapement and LM Thunderdome hanno ampliato ulteriormente la collezione. Il 2019 ha segnato una svolta epocale con la creazione della prima Machine MB&amp;F interamente dedicata alle donne: LM FlyingT; e MB&amp;F ha festeggiato i 10 anni delle Legacy Machine nel 2021 con la LMX. Da allora, MB&amp;F alterna il lancio di Horological Machine contemporanee e risolutamente anticonvenzionali a quello delle Legacy Machine, ispirate al passato.</w:t>
      </w:r>
    </w:p>
    <w:p w14:paraId="7F4960AF" w14:textId="77777777" w:rsidR="00644DB3" w:rsidRPr="00644DB3" w:rsidRDefault="00644DB3" w:rsidP="00054529">
      <w:pPr>
        <w:pStyle w:val="Sansinterligne"/>
        <w:jc w:val="both"/>
        <w:rPr>
          <w:rFonts w:ascii="Arial" w:hAnsi="Arial" w:cs="Arial"/>
          <w:lang w:val="it-IT"/>
        </w:rPr>
      </w:pPr>
    </w:p>
    <w:p w14:paraId="3D0F2444" w14:textId="77777777" w:rsidR="00644DB3" w:rsidRPr="00644DB3" w:rsidRDefault="00644DB3" w:rsidP="00054529">
      <w:pPr>
        <w:pStyle w:val="Sansinterligne"/>
        <w:jc w:val="both"/>
        <w:rPr>
          <w:rFonts w:ascii="Arial" w:hAnsi="Arial" w:cs="Arial"/>
          <w:lang w:val="it-IT"/>
        </w:rPr>
      </w:pPr>
      <w:r w:rsidRPr="00644DB3">
        <w:rPr>
          <w:rFonts w:ascii="Arial" w:hAnsi="Arial" w:cs="Arial"/>
          <w:lang w:val="it-IT"/>
        </w:rPr>
        <w:t xml:space="preserve">Poiché la lettera "F" sta per "Friends" (Amici), è stato del tutto naturale per MB&amp;F sviluppare collaborazioni con artisti, orologiai, designer e produttori stimati. </w:t>
      </w:r>
    </w:p>
    <w:p w14:paraId="08EF26F0" w14:textId="77777777" w:rsidR="00644DB3" w:rsidRPr="00644DB3" w:rsidRDefault="00644DB3" w:rsidP="00054529">
      <w:pPr>
        <w:pStyle w:val="Sansinterligne"/>
        <w:jc w:val="both"/>
        <w:rPr>
          <w:rFonts w:ascii="Arial" w:hAnsi="Arial" w:cs="Arial"/>
          <w:lang w:val="it-IT"/>
        </w:rPr>
      </w:pPr>
    </w:p>
    <w:p w14:paraId="59B57DAF" w14:textId="77777777" w:rsidR="00644DB3" w:rsidRPr="00644DB3" w:rsidRDefault="00644DB3" w:rsidP="00054529">
      <w:pPr>
        <w:pStyle w:val="Sansinterligne"/>
        <w:jc w:val="both"/>
        <w:rPr>
          <w:rFonts w:ascii="Arial" w:hAnsi="Arial" w:cs="Arial"/>
          <w:lang w:val="it-IT"/>
        </w:rPr>
      </w:pPr>
      <w:r w:rsidRPr="00644DB3">
        <w:rPr>
          <w:rFonts w:ascii="Arial" w:hAnsi="Arial" w:cs="Arial"/>
          <w:lang w:val="it-IT"/>
        </w:rPr>
        <w:t>Ciò ha portato a due nuove categorie: Performance Art e creazioni congiunte. Mentre gli esemplari di Performance Art sono Machine MB&amp;F rivisitate da talenti creativi esterni, le creazioni congiunte non sono orologi da polso, bensì Machine diverse, progettate e realizzate dall'esclusiva orologeria svizzera a partire da idee e design di MB&amp;F. Molte di queste creazioni congiunte, come gli orologi creati in collaborazione con L'Epée 1839, raccontano l'ora, mentre le collaborazioni con Reuge e Caran d'Ache hanno originato forme diverse di arte meccanica.</w:t>
      </w:r>
    </w:p>
    <w:p w14:paraId="22A37AC4" w14:textId="77777777" w:rsidR="00644DB3" w:rsidRPr="00644DB3" w:rsidRDefault="00644DB3" w:rsidP="00054529">
      <w:pPr>
        <w:pStyle w:val="Sansinterligne"/>
        <w:jc w:val="both"/>
        <w:rPr>
          <w:rFonts w:ascii="Arial" w:hAnsi="Arial" w:cs="Arial"/>
          <w:lang w:val="it-IT"/>
        </w:rPr>
      </w:pPr>
    </w:p>
    <w:p w14:paraId="74A98306" w14:textId="77777777" w:rsidR="00644DB3" w:rsidRPr="00644DB3" w:rsidRDefault="00644DB3" w:rsidP="00054529">
      <w:pPr>
        <w:pStyle w:val="Sansinterligne"/>
        <w:jc w:val="both"/>
        <w:rPr>
          <w:rFonts w:ascii="Arial" w:hAnsi="Arial" w:cs="Arial"/>
          <w:lang w:val="it-IT"/>
        </w:rPr>
      </w:pPr>
      <w:r w:rsidRPr="00644DB3">
        <w:rPr>
          <w:rFonts w:ascii="Arial" w:hAnsi="Arial" w:cs="Arial"/>
          <w:lang w:val="it-IT"/>
        </w:rPr>
        <w:t>Per esporre le sue Machine, Büsser ha optato per una galleria d'arte, accanto a varie forme d'arte meccanica create da altri artisti, piuttosto che per un negozio tradizionale. Questo ha portato alla creazione della prima M.A.D.Gallery di MB&amp;F (M.A.D. sta per Mechanical Art Devices, nonché dispositivi d'arte meccanici) a Ginevra, seguita da altre gallerie a Taipei, Dubai e Hong Kong.</w:t>
      </w:r>
    </w:p>
    <w:p w14:paraId="26146482" w14:textId="3130D9ED" w:rsidR="00054529" w:rsidRDefault="00054529">
      <w:pPr>
        <w:rPr>
          <w:rFonts w:ascii="Arial" w:hAnsi="Arial" w:cs="Arial"/>
          <w:sz w:val="22"/>
          <w:szCs w:val="22"/>
          <w:lang w:val="it-IT"/>
        </w:rPr>
      </w:pPr>
      <w:r>
        <w:rPr>
          <w:rFonts w:ascii="Arial" w:hAnsi="Arial" w:cs="Arial"/>
          <w:sz w:val="22"/>
          <w:szCs w:val="22"/>
          <w:lang w:val="it-IT"/>
        </w:rPr>
        <w:br w:type="page"/>
      </w:r>
    </w:p>
    <w:p w14:paraId="77609548" w14:textId="77777777" w:rsidR="00644DB3" w:rsidRPr="00644DB3" w:rsidRDefault="00644DB3" w:rsidP="00054529">
      <w:pPr>
        <w:jc w:val="both"/>
        <w:rPr>
          <w:rFonts w:ascii="Arial" w:hAnsi="Arial" w:cs="Arial"/>
          <w:sz w:val="22"/>
          <w:szCs w:val="22"/>
          <w:lang w:val="it-IT"/>
        </w:rPr>
      </w:pPr>
      <w:r w:rsidRPr="00644DB3">
        <w:rPr>
          <w:rFonts w:ascii="Arial" w:hAnsi="Arial" w:cs="Arial"/>
          <w:sz w:val="22"/>
          <w:szCs w:val="22"/>
          <w:lang w:val="it-IT"/>
        </w:rPr>
        <w:lastRenderedPageBreak/>
        <w:t xml:space="preserve">La natura innovativa di MB&amp;F è stata riconosciuta con diversi premi. Per citarne alcuni, le sono stati assegnati ben 7 premi del famoso Grand Prix d'Horlogerie di Ginevra. Nel 2021 MB&amp;F ha ricevuto due premi: uno per la LMX come miglior complicazione da uomo e uno per la LM SE Eddy Jaquet 'Around The World in Eighty Days' nella categoria 'Artistic Crafts'. Nel 2019, la LM FlyingT si è aggiudicata il premio per la migliore complicazione per l'universo femminile e nel 2016 la LM Perpetual ha ottenuto il premio per il miglior orologio calendario; nel 2012, la Legacy Machine No.1 è stata insignita sia del premio del pubblico (votato dai fan dell'orologeria) che del premio per il miglior orologio da uomo (votato dalla giuria professionale). Nel 2010, MB&amp;F ha ottenuto il premio per l'orologio dal miglior design e concept con l'HM4 Thunderbolt. Nel 2015, MB&amp;F ha ricevuto il riconoscimento Red Dot: Best of the Best, il premio di categoria più elevata Red Dot Awards, con l'HM6 Space Pirate. </w:t>
      </w:r>
    </w:p>
    <w:p w14:paraId="14959D8F" w14:textId="58434DAF" w:rsidR="009E24F5" w:rsidRPr="00644DB3" w:rsidRDefault="009E24F5" w:rsidP="00054529">
      <w:pPr>
        <w:rPr>
          <w:rFonts w:ascii="Arial" w:hAnsi="Arial" w:cs="Arial"/>
          <w:lang w:val="it-IT"/>
        </w:rPr>
      </w:pPr>
    </w:p>
    <w:sectPr w:rsidR="009E24F5" w:rsidRPr="00644DB3" w:rsidSect="00C9041A">
      <w:headerReference w:type="default" r:id="rId8"/>
      <w:footerReference w:type="default" r:id="rId9"/>
      <w:pgSz w:w="11900" w:h="16840"/>
      <w:pgMar w:top="1440" w:right="1440" w:bottom="1135" w:left="1440"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562BF" w14:textId="77777777" w:rsidR="00653968" w:rsidRDefault="00653968">
      <w:r>
        <w:separator/>
      </w:r>
    </w:p>
  </w:endnote>
  <w:endnote w:type="continuationSeparator" w:id="0">
    <w:p w14:paraId="09BFF19E" w14:textId="77777777" w:rsidR="00653968" w:rsidRDefault="0065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9B4E2" w14:textId="77777777" w:rsidR="00644DB3" w:rsidRDefault="00644DB3" w:rsidP="00C9041A">
    <w:pPr>
      <w:pStyle w:val="Sansinterligne"/>
      <w:rPr>
        <w:rFonts w:ascii="Arial" w:hAnsi="Arial" w:cs="Arial"/>
        <w:sz w:val="18"/>
        <w:szCs w:val="18"/>
        <w:lang w:val="it-IT"/>
      </w:rPr>
    </w:pPr>
  </w:p>
  <w:p w14:paraId="5DE7C718" w14:textId="07361113" w:rsidR="00C9041A" w:rsidRPr="0032365C" w:rsidRDefault="0032365C" w:rsidP="00C9041A">
    <w:pPr>
      <w:pStyle w:val="Sansinterligne"/>
      <w:rPr>
        <w:rFonts w:ascii="Arial" w:hAnsi="Arial" w:cs="Arial"/>
        <w:sz w:val="18"/>
        <w:szCs w:val="18"/>
        <w:lang w:val="it-IT"/>
      </w:rPr>
    </w:pPr>
    <w:r w:rsidRPr="00C3085D">
      <w:rPr>
        <w:rFonts w:ascii="Arial" w:hAnsi="Arial" w:cs="Arial"/>
        <w:sz w:val="18"/>
        <w:szCs w:val="18"/>
        <w:lang w:val="it-IT"/>
      </w:rPr>
      <w:t xml:space="preserve">Per ulteriori informazioni contattare </w:t>
    </w:r>
  </w:p>
  <w:p w14:paraId="1FCDCBF2" w14:textId="77777777" w:rsidR="00C9041A" w:rsidRPr="0032365C" w:rsidRDefault="0032365C" w:rsidP="00C9041A">
    <w:pPr>
      <w:pStyle w:val="Sansinterligne"/>
      <w:rPr>
        <w:rFonts w:ascii="Arial" w:hAnsi="Arial" w:cs="Arial"/>
        <w:sz w:val="18"/>
        <w:szCs w:val="18"/>
        <w:lang w:val="it-IT"/>
      </w:rPr>
    </w:pPr>
    <w:r w:rsidRPr="0032365C">
      <w:rPr>
        <w:rFonts w:ascii="Arial" w:hAnsi="Arial" w:cs="Arial"/>
        <w:sz w:val="18"/>
        <w:szCs w:val="18"/>
        <w:lang w:val="it-IT"/>
      </w:rPr>
      <w:t xml:space="preserve">Charris Yadigaroglou - </w:t>
    </w:r>
    <w:hyperlink r:id="rId1" w:history="1">
      <w:r w:rsidRPr="0032365C">
        <w:rPr>
          <w:rStyle w:val="Lienhypertexte"/>
          <w:rFonts w:ascii="Arial" w:hAnsi="Arial" w:cs="Arial"/>
          <w:sz w:val="18"/>
          <w:szCs w:val="18"/>
          <w:lang w:val="it-IT"/>
        </w:rPr>
        <w:t>cy@mbandf.com</w:t>
      </w:r>
    </w:hyperlink>
    <w:r w:rsidRPr="0032365C">
      <w:rPr>
        <w:rFonts w:ascii="Arial" w:hAnsi="Arial" w:cs="Arial"/>
        <w:sz w:val="18"/>
        <w:szCs w:val="18"/>
        <w:lang w:val="it-IT"/>
      </w:rPr>
      <w:t xml:space="preserve"> / Arnaud Légeret - arl@mbandf.com</w:t>
    </w:r>
  </w:p>
  <w:p w14:paraId="3515CFCB" w14:textId="77777777" w:rsidR="00C9041A" w:rsidRDefault="0032365C" w:rsidP="00C9041A">
    <w:pPr>
      <w:pStyle w:val="Sansinterligne"/>
      <w:rPr>
        <w:rFonts w:ascii="Arial" w:hAnsi="Arial" w:cs="Arial"/>
        <w:sz w:val="18"/>
        <w:szCs w:val="18"/>
        <w:lang w:val="it-IT"/>
      </w:rPr>
    </w:pPr>
    <w:r w:rsidRPr="00C3085D">
      <w:rPr>
        <w:rFonts w:ascii="Arial" w:hAnsi="Arial" w:cs="Arial"/>
        <w:sz w:val="18"/>
        <w:szCs w:val="18"/>
        <w:lang w:val="it-IT"/>
      </w:rPr>
      <w:t>MB&amp;F SA, Rue Verdaine 11, CH-1204 Ginevra, Svizzera</w:t>
    </w:r>
  </w:p>
  <w:p w14:paraId="20D16029" w14:textId="77777777" w:rsidR="00C9041A" w:rsidRPr="000B64F1" w:rsidRDefault="0032365C" w:rsidP="00C9041A">
    <w:pPr>
      <w:pStyle w:val="Sansinterligne"/>
      <w:rPr>
        <w:rFonts w:ascii="Arial" w:hAnsi="Arial" w:cs="Arial"/>
        <w:sz w:val="18"/>
        <w:szCs w:val="18"/>
      </w:rPr>
    </w:pPr>
    <w:r>
      <w:rPr>
        <w:rFonts w:ascii="Arial" w:hAnsi="Arial" w:cs="Arial"/>
        <w:sz w:val="18"/>
        <w:szCs w:val="18"/>
        <w:lang w:val="it-IT"/>
      </w:rPr>
      <w:t>Tel: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A24F4" w14:textId="77777777" w:rsidR="00653968" w:rsidRDefault="00653968">
      <w:r>
        <w:separator/>
      </w:r>
    </w:p>
  </w:footnote>
  <w:footnote w:type="continuationSeparator" w:id="0">
    <w:p w14:paraId="26212370" w14:textId="77777777" w:rsidR="00653968" w:rsidRDefault="00653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2E3BD" w14:textId="498DE68E" w:rsidR="00C9041A" w:rsidRDefault="0032365C">
    <w:pPr>
      <w:pStyle w:val="En-tte"/>
    </w:pPr>
    <w:r>
      <w:rPr>
        <w:noProof/>
        <w:lang w:val="fr-CH" w:eastAsia="fr-CH"/>
      </w:rPr>
      <w:drawing>
        <wp:anchor distT="0" distB="0" distL="114300" distR="114300" simplePos="0" relativeHeight="251658240" behindDoc="0" locked="0" layoutInCell="1" allowOverlap="1" wp14:anchorId="58EDA46D" wp14:editId="2FC9D8DE">
          <wp:simplePos x="0" y="0"/>
          <wp:positionH relativeFrom="column">
            <wp:posOffset>0</wp:posOffset>
          </wp:positionH>
          <wp:positionV relativeFrom="paragraph">
            <wp:posOffset>-195368</wp:posOffset>
          </wp:positionV>
          <wp:extent cx="1536700" cy="520700"/>
          <wp:effectExtent l="0" t="0" r="6350" b="0"/>
          <wp:wrapNone/>
          <wp:docPr id="5"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951854"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96B5D"/>
    <w:multiLevelType w:val="hybridMultilevel"/>
    <w:tmpl w:val="0DC6E198"/>
    <w:lvl w:ilvl="0" w:tplc="43E03978">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72F"/>
    <w:rsid w:val="0004372F"/>
    <w:rsid w:val="00054529"/>
    <w:rsid w:val="00065D0E"/>
    <w:rsid w:val="000B64F1"/>
    <w:rsid w:val="000B6B18"/>
    <w:rsid w:val="00115923"/>
    <w:rsid w:val="00192FA0"/>
    <w:rsid w:val="00225696"/>
    <w:rsid w:val="00237E8D"/>
    <w:rsid w:val="002618D7"/>
    <w:rsid w:val="00264925"/>
    <w:rsid w:val="00280B22"/>
    <w:rsid w:val="002B1154"/>
    <w:rsid w:val="002D0373"/>
    <w:rsid w:val="002D47BD"/>
    <w:rsid w:val="002E7299"/>
    <w:rsid w:val="0032365C"/>
    <w:rsid w:val="00325E3A"/>
    <w:rsid w:val="0034752C"/>
    <w:rsid w:val="003A785E"/>
    <w:rsid w:val="00411C35"/>
    <w:rsid w:val="004125C4"/>
    <w:rsid w:val="004260E2"/>
    <w:rsid w:val="00454078"/>
    <w:rsid w:val="00457684"/>
    <w:rsid w:val="004B578B"/>
    <w:rsid w:val="004F16FE"/>
    <w:rsid w:val="005172E0"/>
    <w:rsid w:val="00550193"/>
    <w:rsid w:val="00563B8C"/>
    <w:rsid w:val="005F72D2"/>
    <w:rsid w:val="00640288"/>
    <w:rsid w:val="00644DB3"/>
    <w:rsid w:val="00653968"/>
    <w:rsid w:val="007066CD"/>
    <w:rsid w:val="00735288"/>
    <w:rsid w:val="008314C1"/>
    <w:rsid w:val="008E3274"/>
    <w:rsid w:val="00923DD0"/>
    <w:rsid w:val="009504D0"/>
    <w:rsid w:val="00996441"/>
    <w:rsid w:val="00997455"/>
    <w:rsid w:val="009E24F5"/>
    <w:rsid w:val="009F2DD6"/>
    <w:rsid w:val="00A11CAA"/>
    <w:rsid w:val="00A528DB"/>
    <w:rsid w:val="00A52A31"/>
    <w:rsid w:val="00A72877"/>
    <w:rsid w:val="00B076CE"/>
    <w:rsid w:val="00B712E6"/>
    <w:rsid w:val="00BA7017"/>
    <w:rsid w:val="00BC487C"/>
    <w:rsid w:val="00BE7805"/>
    <w:rsid w:val="00C15906"/>
    <w:rsid w:val="00C3085D"/>
    <w:rsid w:val="00C9041A"/>
    <w:rsid w:val="00DA3461"/>
    <w:rsid w:val="00DC4887"/>
    <w:rsid w:val="00DC78CD"/>
    <w:rsid w:val="00DD050B"/>
    <w:rsid w:val="00DD7B93"/>
    <w:rsid w:val="00DE7689"/>
    <w:rsid w:val="00E21DA2"/>
    <w:rsid w:val="00E40FEA"/>
    <w:rsid w:val="00E81DE8"/>
    <w:rsid w:val="00EB0F72"/>
    <w:rsid w:val="00EC11DA"/>
    <w:rsid w:val="00ED4B2F"/>
    <w:rsid w:val="00F30149"/>
    <w:rsid w:val="00F33E1A"/>
    <w:rsid w:val="00F4334A"/>
    <w:rsid w:val="00F44CD6"/>
    <w:rsid w:val="00F47732"/>
    <w:rsid w:val="00FB42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2FC8C"/>
  <w15:docId w15:val="{6EA2EBB2-F566-4021-B91C-20DC3F0C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644DB3"/>
    <w:pPr>
      <w:keepNext/>
      <w:keepLines/>
      <w:spacing w:before="240" w:after="360"/>
      <w:jc w:val="center"/>
      <w:outlineLvl w:val="0"/>
    </w:pPr>
    <w:rPr>
      <w:rFonts w:ascii="Arial" w:eastAsiaTheme="majorEastAsia" w:hAnsi="Arial" w:cs="Arial"/>
      <w:b/>
      <w:bCs/>
      <w:sz w:val="28"/>
      <w:szCs w:val="28"/>
      <w:lang w:val="en-GB" w:eastAsia="en-US"/>
    </w:rPr>
  </w:style>
  <w:style w:type="paragraph" w:styleId="Titre3">
    <w:name w:val="heading 3"/>
    <w:basedOn w:val="Normal"/>
    <w:next w:val="Normal"/>
    <w:link w:val="Titre3Car"/>
    <w:autoRedefine/>
    <w:uiPriority w:val="9"/>
    <w:unhideWhenUsed/>
    <w:qFormat/>
    <w:rsid w:val="00C9041A"/>
    <w:pPr>
      <w:keepNext/>
      <w:keepLines/>
      <w:spacing w:before="480" w:after="240" w:line="276" w:lineRule="auto"/>
      <w:outlineLvl w:val="2"/>
    </w:pPr>
    <w:rPr>
      <w:rFonts w:ascii="Arial" w:eastAsiaTheme="majorEastAsia" w:hAnsi="Arial" w:cstheme="majorBidi"/>
      <w:b/>
      <w:bCs/>
      <w:color w:val="000000" w:themeColor="text1"/>
      <w:sz w:val="22"/>
      <w:szCs w:val="22"/>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4DB3"/>
    <w:rPr>
      <w:rFonts w:ascii="Arial" w:eastAsiaTheme="majorEastAsia" w:hAnsi="Arial" w:cs="Arial"/>
      <w:b/>
      <w:bCs/>
      <w:sz w:val="28"/>
      <w:szCs w:val="28"/>
      <w:lang w:val="en-GB" w:eastAsia="en-US"/>
    </w:rPr>
  </w:style>
  <w:style w:type="character" w:customStyle="1" w:styleId="Titre3Car">
    <w:name w:val="Titre 3 Car"/>
    <w:basedOn w:val="Policepardfaut"/>
    <w:link w:val="Titre3"/>
    <w:uiPriority w:val="9"/>
    <w:rsid w:val="00C9041A"/>
    <w:rPr>
      <w:rFonts w:ascii="Arial" w:eastAsiaTheme="majorEastAsia" w:hAnsi="Arial" w:cstheme="majorBidi"/>
      <w:b/>
      <w:bCs/>
      <w:color w:val="000000" w:themeColor="text1"/>
      <w:sz w:val="22"/>
      <w:szCs w:val="22"/>
      <w:lang w:val="fr-CH" w:eastAsia="en-US"/>
    </w:rPr>
  </w:style>
  <w:style w:type="paragraph" w:styleId="Sansinterligne">
    <w:name w:val="No Spacing"/>
    <w:uiPriority w:val="99"/>
    <w:qFormat/>
    <w:rsid w:val="00C9041A"/>
    <w:rPr>
      <w:rFonts w:eastAsiaTheme="minorHAnsi"/>
      <w:sz w:val="22"/>
      <w:szCs w:val="22"/>
      <w:lang w:val="fr-CH" w:eastAsia="en-US"/>
    </w:rPr>
  </w:style>
  <w:style w:type="paragraph" w:styleId="En-tte">
    <w:name w:val="header"/>
    <w:basedOn w:val="Normal"/>
    <w:link w:val="En-tteCar"/>
    <w:uiPriority w:val="99"/>
    <w:unhideWhenUsed/>
    <w:rsid w:val="00C9041A"/>
    <w:pPr>
      <w:tabs>
        <w:tab w:val="center" w:pos="4536"/>
        <w:tab w:val="right" w:pos="9072"/>
      </w:tabs>
    </w:pPr>
  </w:style>
  <w:style w:type="character" w:customStyle="1" w:styleId="En-tteCar">
    <w:name w:val="En-tête Car"/>
    <w:basedOn w:val="Policepardfaut"/>
    <w:link w:val="En-tte"/>
    <w:uiPriority w:val="99"/>
    <w:rsid w:val="00C9041A"/>
  </w:style>
  <w:style w:type="paragraph" w:styleId="Pieddepage">
    <w:name w:val="footer"/>
    <w:basedOn w:val="Normal"/>
    <w:link w:val="PieddepageCar"/>
    <w:uiPriority w:val="99"/>
    <w:unhideWhenUsed/>
    <w:rsid w:val="00C9041A"/>
    <w:pPr>
      <w:tabs>
        <w:tab w:val="center" w:pos="4536"/>
        <w:tab w:val="right" w:pos="9072"/>
      </w:tabs>
    </w:pPr>
  </w:style>
  <w:style w:type="character" w:customStyle="1" w:styleId="PieddepageCar">
    <w:name w:val="Pied de page Car"/>
    <w:basedOn w:val="Policepardfaut"/>
    <w:link w:val="Pieddepage"/>
    <w:uiPriority w:val="99"/>
    <w:rsid w:val="00C9041A"/>
  </w:style>
  <w:style w:type="character" w:styleId="Lienhypertexte">
    <w:name w:val="Hyperlink"/>
    <w:basedOn w:val="Policepardfaut"/>
    <w:uiPriority w:val="99"/>
    <w:unhideWhenUsed/>
    <w:rsid w:val="00C904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C17C2-3277-469C-B0A8-8A5AF3CAC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2657</Words>
  <Characters>14615</Characters>
  <Application>Microsoft Office Word</Application>
  <DocSecurity>0</DocSecurity>
  <Lines>121</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Vanessa Andre</cp:lastModifiedBy>
  <cp:revision>19</cp:revision>
  <dcterms:created xsi:type="dcterms:W3CDTF">2020-03-05T13:22:00Z</dcterms:created>
  <dcterms:modified xsi:type="dcterms:W3CDTF">2022-03-04T11:01:00Z</dcterms:modified>
</cp:coreProperties>
</file>