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B8" w:rsidRPr="003D1C69" w:rsidRDefault="004F1FB8" w:rsidP="004F1FB8">
      <w:pPr>
        <w:pStyle w:val="Titre"/>
        <w:rPr>
          <w:rFonts w:cs="Arial"/>
          <w:lang w:val="de-DE"/>
        </w:rPr>
      </w:pPr>
      <w:proofErr w:type="spellStart"/>
      <w:r w:rsidRPr="003D1C69">
        <w:rPr>
          <w:rFonts w:cs="Arial"/>
          <w:lang w:val="de-DE"/>
        </w:rPr>
        <w:t>Horological</w:t>
      </w:r>
      <w:proofErr w:type="spellEnd"/>
      <w:r w:rsidRPr="003D1C69">
        <w:rPr>
          <w:rFonts w:cs="Arial"/>
          <w:lang w:val="de-DE"/>
        </w:rPr>
        <w:t xml:space="preserve"> </w:t>
      </w:r>
      <w:proofErr w:type="spellStart"/>
      <w:r w:rsidRPr="003D1C69">
        <w:rPr>
          <w:rFonts w:cs="Arial"/>
          <w:lang w:val="de-DE"/>
        </w:rPr>
        <w:t>Machine</w:t>
      </w:r>
      <w:proofErr w:type="spellEnd"/>
      <w:r w:rsidRPr="003D1C69">
        <w:rPr>
          <w:rFonts w:cs="Arial"/>
          <w:lang w:val="de-DE"/>
        </w:rPr>
        <w:t xml:space="preserve"> No.7 ‘</w:t>
      </w:r>
      <w:proofErr w:type="spellStart"/>
      <w:r w:rsidRPr="003D1C69">
        <w:rPr>
          <w:rFonts w:cs="Arial"/>
          <w:lang w:val="de-DE"/>
        </w:rPr>
        <w:t>Aquapod</w:t>
      </w:r>
      <w:proofErr w:type="spellEnd"/>
      <w:r w:rsidRPr="003D1C69">
        <w:rPr>
          <w:rFonts w:cs="Arial"/>
          <w:lang w:val="de-DE"/>
        </w:rPr>
        <w:t>’</w:t>
      </w:r>
    </w:p>
    <w:p w:rsidR="004F1FB8" w:rsidRPr="003D1C69" w:rsidRDefault="004F1FB8" w:rsidP="004F1FB8">
      <w:pPr>
        <w:pStyle w:val="Sous-titre"/>
        <w:rPr>
          <w:rFonts w:cs="Arial"/>
          <w:lang w:val="de-DE"/>
        </w:rPr>
      </w:pPr>
      <w:r w:rsidRPr="003D1C69">
        <w:rPr>
          <w:rFonts w:cs="Arial"/>
          <w:lang w:val="de-DE"/>
        </w:rPr>
        <w:t>Holen Sie tief Luft …</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Die erstmals 2017 lancierte HM7 kehrt in einer auf 50 Stück limitierten Edition zurück. Zu den ursprünglichen Gehäuseausführungen aus Rotgold mit schwarzer Keramiklünette sowie aus Titan mit blauer Keramiklünette gesellt sich nun eine Titanversion mit grüner Lünette aus Saphirglas. </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Nachdem MB&amp;F bei seiner Erforschung der Uhrenwelt bereits bis ins Weltall (HM2, HM3, HM6), in den Himmel (HM4) und in das Universum der Hochgeschwindigkeit auf Straße und Rennbahn (HM5, HMX, HM8) vorgedrungen ist, wagen wir jetzt mit der </w:t>
      </w:r>
      <w:proofErr w:type="spellStart"/>
      <w:r w:rsidRPr="003D1C69">
        <w:rPr>
          <w:rFonts w:ascii="Arial" w:hAnsi="Arial" w:cs="Arial"/>
          <w:sz w:val="24"/>
          <w:szCs w:val="24"/>
          <w:lang w:val="de-DE"/>
        </w:rPr>
        <w:t>Horological</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Machine</w:t>
      </w:r>
      <w:proofErr w:type="spellEnd"/>
      <w:r w:rsidRPr="003D1C69">
        <w:rPr>
          <w:rFonts w:ascii="Arial" w:hAnsi="Arial" w:cs="Arial"/>
          <w:sz w:val="24"/>
          <w:szCs w:val="24"/>
          <w:lang w:val="de-DE"/>
        </w:rPr>
        <w:t xml:space="preserve"> No.7, alias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den Sprung ins Wasser.</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Das organische Design der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ist von Quallen inspiriert und steht im Kontrast zu ihrer stark mechanisch geprägten Uhrentechnik: ein zentrales fliegendes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xml:space="preserve"> über einer konzentrisch-vertikalen Uhrwerksarchitektur mit Anzeigen, die wie Wellen in einem Teich von innen nach außen verlaufen.</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Der Entstehungsprozess der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ging von einer Zeitmesser-Qualle aus und dementsprechend hat der Aufbau ihrer Maschine biomorphe Züge. Quallen sind von ihrer Struktur her radial-symmetrisch und so auch die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Während Quallen ihre Kraft aus über ihre Tentakel aufgenommener Nahrung schöpfen, erzeugt die HM7 Energie durch ihren tentakelähnlichen automatischen Aufzug.</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Haben Quallen einen radial-symmetrischen </w:t>
      </w:r>
      <w:proofErr w:type="spellStart"/>
      <w:r w:rsidRPr="003D1C69">
        <w:rPr>
          <w:rFonts w:ascii="Arial" w:hAnsi="Arial" w:cs="Arial"/>
          <w:sz w:val="24"/>
          <w:szCs w:val="24"/>
          <w:lang w:val="de-DE"/>
        </w:rPr>
        <w:t>Neuronenring</w:t>
      </w:r>
      <w:proofErr w:type="spellEnd"/>
      <w:r w:rsidRPr="003D1C69">
        <w:rPr>
          <w:rFonts w:ascii="Arial" w:hAnsi="Arial" w:cs="Arial"/>
          <w:sz w:val="24"/>
          <w:szCs w:val="24"/>
          <w:lang w:val="de-DE"/>
        </w:rPr>
        <w:t xml:space="preserve"> als Gehirn, dienen bei der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radial-symmetrische Ringe als Stunden- und Minutenanzeigen. Und statt der Haube oder Glocke, die eine Qualle trägt, besitzt die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ein imposantes fliegendes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mit dem die vom Aufzug generierte Kraft geregelt und in die Zeitanzeige umgewandelt wird.</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Die Tentakel des Aufzugsrotors sind aus einem massiven Titanblock gearbeitet; ihr dreidimensionaler Aufbau macht die Verarbeitung und Veredelung äußerst schwierig. Eine unterhalb der Tentakel gelegene Platinmasse sorgt für einen starken und effizienten Aufzug.</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Und dann ist da noch diese Lünette. Auch wenn die </w:t>
      </w:r>
      <w:proofErr w:type="spellStart"/>
      <w:r w:rsidRPr="003D1C69">
        <w:rPr>
          <w:rFonts w:ascii="Arial" w:hAnsi="Arial" w:cs="Arial"/>
          <w:sz w:val="24"/>
          <w:szCs w:val="24"/>
          <w:lang w:val="de-DE"/>
        </w:rPr>
        <w:t>Horological</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Machine</w:t>
      </w:r>
      <w:proofErr w:type="spellEnd"/>
      <w:r w:rsidRPr="003D1C69">
        <w:rPr>
          <w:rFonts w:ascii="Arial" w:hAnsi="Arial" w:cs="Arial"/>
          <w:sz w:val="24"/>
          <w:szCs w:val="24"/>
          <w:lang w:val="de-DE"/>
        </w:rPr>
        <w:t xml:space="preserve"> No.7 nicht als Taucheruhr konzipiert ist, fühlt sie sich im Wasser durchaus wohl. Daher stattete MB&amp;F sie mit dem wesentlichen Element aller professionellen und dem Gebrauch im Wasser bestimmten Uhren aus: eine einseitig drehbare Lünette. Dabei ist die Lünette der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nicht am Gehäuse befestigt, wie dies bei Taucheruhren üblich ist, sondern sie „schwimmt“ unabhängig wie ein Rettungsring.</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Der intern von MB&amp;F entwickelte Antrieb der HM7 besteht aus 303 Einzelteilen und verfügt über eine 72-stündige Gangreserve. Sie ist dreidimensional kugelförmig und alle ihre Mechanismen – vom unten gelegenen Aufzug über das Federhaus und die Stunden- und Minutenanzeigen bis zum fliegenden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xml:space="preserve"> ganz oben – drehen sich konzentrisch um den Mittelpunkt. Die Biegung des gewölbten Saphirglases spiegelt sich in der Form der Anzeigenringe wider, die nicht einfach flach und eckig sind, sondern die Form mathematisch präzise gebogener Kugelsegmente annehmen.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lastRenderedPageBreak/>
        <w:t xml:space="preserve">Und wie viele Quallen glüht auch die HM7 im Dunklen. Sie glüht – wie nicht anders zu erwarten – an den Stunden- und Minutenziffern. Aber sie glüht auch um das Innere des Uhrwerks herum, um nachts das fliegende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xml:space="preserve"> zu beleuchten, sowie entlang des tentakelähnlichen Aufzugs, damit auch dieser bei Nacht bewundert werden kann.</w:t>
      </w:r>
    </w:p>
    <w:p w:rsidR="004F1FB8" w:rsidRPr="003D1C69" w:rsidRDefault="004F1FB8" w:rsidP="004F1FB8">
      <w:pPr>
        <w:pStyle w:val="Sansinterligne"/>
        <w:jc w:val="both"/>
        <w:rPr>
          <w:rFonts w:ascii="Arial" w:hAnsi="Arial" w:cs="Arial"/>
          <w:sz w:val="16"/>
          <w:szCs w:val="16"/>
          <w:lang w:val="de-DE"/>
        </w:rPr>
      </w:pPr>
    </w:p>
    <w:p w:rsidR="004F1FB8" w:rsidRPr="003D1C69" w:rsidRDefault="004F1FB8" w:rsidP="004F1FB8">
      <w:pPr>
        <w:pStyle w:val="Sansinterligne"/>
        <w:jc w:val="both"/>
        <w:rPr>
          <w:rFonts w:ascii="Arial" w:hAnsi="Arial" w:cs="Arial"/>
          <w:b/>
          <w:sz w:val="24"/>
          <w:szCs w:val="24"/>
          <w:lang w:val="de-DE"/>
        </w:rPr>
      </w:pPr>
      <w:r w:rsidRPr="003D1C69">
        <w:rPr>
          <w:rFonts w:ascii="Arial" w:hAnsi="Arial" w:cs="Arial"/>
          <w:b/>
          <w:bCs/>
          <w:sz w:val="24"/>
          <w:szCs w:val="24"/>
          <w:lang w:val="de-DE"/>
        </w:rPr>
        <w:t xml:space="preserve">HM7 </w:t>
      </w:r>
      <w:proofErr w:type="spellStart"/>
      <w:r w:rsidRPr="003D1C69">
        <w:rPr>
          <w:rFonts w:ascii="Arial" w:hAnsi="Arial" w:cs="Arial"/>
          <w:b/>
          <w:bCs/>
          <w:sz w:val="24"/>
          <w:szCs w:val="24"/>
          <w:lang w:val="de-DE"/>
        </w:rPr>
        <w:t>Aquapod</w:t>
      </w:r>
      <w:proofErr w:type="spellEnd"/>
      <w:r w:rsidRPr="003D1C69">
        <w:rPr>
          <w:rFonts w:ascii="Arial" w:hAnsi="Arial" w:cs="Arial"/>
          <w:b/>
          <w:bCs/>
          <w:sz w:val="24"/>
          <w:szCs w:val="24"/>
          <w:lang w:val="de-DE"/>
        </w:rPr>
        <w:t xml:space="preserve"> wird in drei limitierten Editionen angefertigt.</w:t>
      </w:r>
      <w:r w:rsidRPr="003D1C69">
        <w:rPr>
          <w:rFonts w:ascii="Arial" w:hAnsi="Arial" w:cs="Arial"/>
          <w:sz w:val="24"/>
          <w:szCs w:val="24"/>
          <w:lang w:val="de-DE"/>
        </w:rPr>
        <w:t xml:space="preserve"> </w:t>
      </w:r>
      <w:r w:rsidRPr="003D1C69">
        <w:rPr>
          <w:rFonts w:ascii="Arial" w:hAnsi="Arial" w:cs="Arial"/>
          <w:b/>
          <w:bCs/>
          <w:sz w:val="24"/>
          <w:szCs w:val="24"/>
          <w:lang w:val="de-DE"/>
        </w:rPr>
        <w:t>Titan mit blauer Keramiklünette, limitiert auf 33 Stück, Rotgold mit schwarzer Keramiklünette, limitiert auf 66 Stück, und Titan mit grüner Saphirglaslünette, limitiert auf 50 Stück.</w:t>
      </w:r>
    </w:p>
    <w:p w:rsidR="004F1FB8" w:rsidRPr="003D1C69" w:rsidRDefault="004F1FB8" w:rsidP="004F1FB8">
      <w:pPr>
        <w:jc w:val="both"/>
        <w:rPr>
          <w:rFonts w:ascii="Arial" w:hAnsi="Arial" w:cs="Arial"/>
          <w:sz w:val="24"/>
          <w:szCs w:val="24"/>
          <w:lang w:val="de-DE"/>
        </w:rPr>
      </w:pPr>
      <w:r w:rsidRPr="003D1C69">
        <w:rPr>
          <w:rFonts w:ascii="Arial" w:hAnsi="Arial" w:cs="Arial"/>
          <w:sz w:val="24"/>
          <w:szCs w:val="24"/>
          <w:lang w:val="de-DE"/>
        </w:rPr>
        <w:br w:type="page"/>
      </w:r>
    </w:p>
    <w:p w:rsidR="004F1FB8" w:rsidRPr="003D1C69" w:rsidRDefault="004F1FB8" w:rsidP="004F1FB8">
      <w:pPr>
        <w:pStyle w:val="Titre1"/>
        <w:rPr>
          <w:rFonts w:cs="Arial"/>
          <w:lang w:val="de-DE"/>
        </w:rPr>
      </w:pPr>
      <w:r w:rsidRPr="003D1C69">
        <w:rPr>
          <w:rFonts w:cs="Arial"/>
          <w:lang w:val="de-DE"/>
        </w:rPr>
        <w:lastRenderedPageBreak/>
        <w:t xml:space="preserve">HM7 </w:t>
      </w:r>
      <w:proofErr w:type="spellStart"/>
      <w:r w:rsidRPr="003D1C69">
        <w:rPr>
          <w:rFonts w:cs="Arial"/>
          <w:lang w:val="de-DE"/>
        </w:rPr>
        <w:t>Aquapod</w:t>
      </w:r>
      <w:proofErr w:type="spellEnd"/>
      <w:r w:rsidRPr="003D1C69">
        <w:rPr>
          <w:rFonts w:cs="Arial"/>
          <w:lang w:val="de-DE"/>
        </w:rPr>
        <w:t xml:space="preserve"> im Detail</w:t>
      </w:r>
    </w:p>
    <w:p w:rsidR="004F1FB8" w:rsidRPr="003D1C69" w:rsidRDefault="004F1FB8" w:rsidP="004F1FB8">
      <w:pPr>
        <w:pStyle w:val="Titre2"/>
        <w:rPr>
          <w:rFonts w:cs="Arial"/>
          <w:lang w:val="de-DE"/>
        </w:rPr>
      </w:pPr>
      <w:r w:rsidRPr="003D1C69">
        <w:rPr>
          <w:rFonts w:cs="Arial"/>
          <w:lang w:val="de-DE"/>
        </w:rPr>
        <w:t>Inspiration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Die Idee einer „Wasseruhr“ entsprang einer Kindheitserinnerung des MB&amp;F-Gründers Maximilian </w:t>
      </w:r>
      <w:proofErr w:type="spellStart"/>
      <w:r w:rsidRPr="003D1C69">
        <w:rPr>
          <w:rFonts w:ascii="Arial" w:hAnsi="Arial" w:cs="Arial"/>
          <w:sz w:val="24"/>
          <w:szCs w:val="24"/>
          <w:lang w:val="de-DE"/>
        </w:rPr>
        <w:t>Büsser</w:t>
      </w:r>
      <w:proofErr w:type="spellEnd"/>
      <w:r w:rsidRPr="003D1C69">
        <w:rPr>
          <w:rFonts w:ascii="Arial" w:hAnsi="Arial" w:cs="Arial"/>
          <w:sz w:val="24"/>
          <w:szCs w:val="24"/>
          <w:lang w:val="de-DE"/>
        </w:rPr>
        <w:t xml:space="preserve"> an einen Familienurlaub am Strand, bei dem es zu einer Begegnung mit einer Qualle kam. Ein eigentlich unerhebliches Ereignis – und dennoch der Grundstein für die fantastische Idee einer dreidimensionalen und von Tentakeln angetriebenen Uhr. Das Konzept der </w:t>
      </w:r>
      <w:proofErr w:type="spellStart"/>
      <w:r w:rsidRPr="003D1C69">
        <w:rPr>
          <w:rFonts w:ascii="Arial" w:hAnsi="Arial" w:cs="Arial"/>
          <w:sz w:val="24"/>
          <w:szCs w:val="24"/>
          <w:lang w:val="de-DE"/>
        </w:rPr>
        <w:t>Horological</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Machine</w:t>
      </w:r>
      <w:proofErr w:type="spellEnd"/>
      <w:r w:rsidRPr="003D1C69">
        <w:rPr>
          <w:rFonts w:ascii="Arial" w:hAnsi="Arial" w:cs="Arial"/>
          <w:sz w:val="24"/>
          <w:szCs w:val="24"/>
          <w:lang w:val="de-DE"/>
        </w:rPr>
        <w:t xml:space="preserve"> No.7 entstand relativ schnell, aber ihre Entwicklung zog sich über viele Jahre hin. Diese jahrelange Entwicklungsphase erklärt auch die Verwirrung stiftende Tatsache, dass die HM7 schließlich erst nach der HM8 eingeführt wurde.</w:t>
      </w:r>
    </w:p>
    <w:p w:rsidR="004F1FB8" w:rsidRPr="003D1C69" w:rsidRDefault="004F1FB8" w:rsidP="004F1FB8">
      <w:pPr>
        <w:pStyle w:val="Titre2"/>
        <w:rPr>
          <w:rFonts w:cs="Arial"/>
          <w:lang w:val="de-DE"/>
        </w:rPr>
      </w:pPr>
      <w:r w:rsidRPr="003D1C69">
        <w:rPr>
          <w:rFonts w:cs="Arial"/>
          <w:lang w:val="de-DE"/>
        </w:rPr>
        <w:t>Maschine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Die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an sich ist absolut zeitgenössisch; doch die Idee einer dreidimensionalen und kugelförmigen Uhrwerksarchitektur ist bereits jahrhundertealt und geht auf die im 18. Jahrhundert beliebten „Zwiebeluhren“ zurück. Während die meisten Uhrwerke horizontal und so flach wie möglich angelegt werden, erstreckt sich der Antrieb der HM7 nach oben, nicht nach außen, indem ihre verschiedenen Einzelteile übereinander liegen. Das Uhrwerk von HM7 wurde von MB&amp;F komplett intern entwickelt.</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Der Aufzug, das Federhaus, die Stunden- und die Minutenanzeige sowie das fliegende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xml:space="preserve"> liegen alle übereinander und konzentrisch um die zentrale Achse herum. Die Energie wandert vom unten am Uhrwerk liegenden Aufzug zum fliegenden </w:t>
      </w:r>
      <w:proofErr w:type="spellStart"/>
      <w:r w:rsidRPr="003D1C69">
        <w:rPr>
          <w:rFonts w:ascii="Arial" w:hAnsi="Arial" w:cs="Arial"/>
          <w:sz w:val="24"/>
          <w:szCs w:val="24"/>
          <w:lang w:val="de-DE"/>
        </w:rPr>
        <w:t>Tourbillonregler</w:t>
      </w:r>
      <w:proofErr w:type="spellEnd"/>
      <w:r w:rsidRPr="003D1C69">
        <w:rPr>
          <w:rFonts w:ascii="Arial" w:hAnsi="Arial" w:cs="Arial"/>
          <w:sz w:val="24"/>
          <w:szCs w:val="24"/>
          <w:lang w:val="de-DE"/>
        </w:rPr>
        <w:t xml:space="preserve"> ganz oben. Dafür sorgt ein Zahnradantrieb, der wie eine Reihe an Treppen funktioniert und die Kraft von einer Ebene auf die nächste überträgt.</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Diese konzentrische Architektur ermöglicht die Anzeige der Stunden und Minuten am Rand des Uhrwerks. Aber auch diese stellte eine wahre Herausforderung dar: Wie können Zeitanzeigeringe mit so großem Durchmesser angebracht werden? Die Antwort lag in der Entwicklung von Keramikkugellagern mit extragroßem Durchmesser, die die runden Stunden- und Minutenanzeigesegmente stützen und sich mit einem äußerst geringen Reibungskoeffizienten drehen. Die kugelförmigen Segmentscheiben sind aus Aluminium und Titan und daher von minimalem Gewicht und maximaler Härte.</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3A4674">
      <w:pPr>
        <w:pStyle w:val="Sansinterligne"/>
        <w:jc w:val="both"/>
        <w:rPr>
          <w:rFonts w:ascii="Arial" w:hAnsi="Arial" w:cs="Arial"/>
          <w:sz w:val="24"/>
          <w:szCs w:val="24"/>
          <w:lang w:val="de-DE"/>
        </w:rPr>
      </w:pPr>
      <w:r w:rsidRPr="003D1C69">
        <w:rPr>
          <w:rFonts w:ascii="Arial" w:hAnsi="Arial" w:cs="Arial"/>
          <w:sz w:val="24"/>
          <w:szCs w:val="24"/>
          <w:lang w:val="de-DE"/>
        </w:rPr>
        <w:t xml:space="preserve">Entscheidend für die Wahl eines fliegenden </w:t>
      </w:r>
      <w:proofErr w:type="spellStart"/>
      <w:r w:rsidRPr="003D1C69">
        <w:rPr>
          <w:rFonts w:ascii="Arial" w:hAnsi="Arial" w:cs="Arial"/>
          <w:sz w:val="24"/>
          <w:szCs w:val="24"/>
          <w:lang w:val="de-DE"/>
        </w:rPr>
        <w:t>Tourbillons</w:t>
      </w:r>
      <w:proofErr w:type="spellEnd"/>
      <w:r w:rsidRPr="003D1C69">
        <w:rPr>
          <w:rFonts w:ascii="Arial" w:hAnsi="Arial" w:cs="Arial"/>
          <w:sz w:val="24"/>
          <w:szCs w:val="24"/>
          <w:lang w:val="de-DE"/>
        </w:rPr>
        <w:t xml:space="preserve"> war, dass die obere Brücke eines normalen </w:t>
      </w:r>
      <w:proofErr w:type="spellStart"/>
      <w:r w:rsidRPr="003D1C69">
        <w:rPr>
          <w:rFonts w:ascii="Arial" w:hAnsi="Arial" w:cs="Arial"/>
          <w:sz w:val="24"/>
          <w:szCs w:val="24"/>
          <w:lang w:val="de-DE"/>
        </w:rPr>
        <w:t>Tourbillons</w:t>
      </w:r>
      <w:proofErr w:type="spellEnd"/>
      <w:r w:rsidRPr="003D1C69">
        <w:rPr>
          <w:rFonts w:ascii="Arial" w:hAnsi="Arial" w:cs="Arial"/>
          <w:sz w:val="24"/>
          <w:szCs w:val="24"/>
          <w:lang w:val="de-DE"/>
        </w:rPr>
        <w:t xml:space="preserve"> den Einsatz von kleineren und daher schwerer lesbaren Zeitanzeigeringen erfordert hätte. Der sich ständig drehende fliegende </w:t>
      </w:r>
      <w:proofErr w:type="spellStart"/>
      <w:r w:rsidRPr="003D1C69">
        <w:rPr>
          <w:rFonts w:ascii="Arial" w:hAnsi="Arial" w:cs="Arial"/>
          <w:sz w:val="24"/>
          <w:szCs w:val="24"/>
          <w:lang w:val="de-DE"/>
        </w:rPr>
        <w:t>Tourbillonregler</w:t>
      </w:r>
      <w:proofErr w:type="spellEnd"/>
      <w:r w:rsidRPr="003D1C69">
        <w:rPr>
          <w:rFonts w:ascii="Arial" w:hAnsi="Arial" w:cs="Arial"/>
          <w:sz w:val="24"/>
          <w:szCs w:val="24"/>
          <w:lang w:val="de-DE"/>
        </w:rPr>
        <w:t xml:space="preserve"> ganz oben am Uhrwerk ist so angeordnet, dass er vor allem bei Tage optimal wirkt, während drei um das Uhrwerksinnere herum liegende AGT-Ultra-</w:t>
      </w:r>
      <w:proofErr w:type="spellStart"/>
      <w:r w:rsidRPr="003D1C69">
        <w:rPr>
          <w:rFonts w:ascii="Arial" w:hAnsi="Arial" w:cs="Arial"/>
          <w:sz w:val="24"/>
          <w:szCs w:val="24"/>
          <w:lang w:val="de-DE"/>
        </w:rPr>
        <w:t>Lumenpanele</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Ambient</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Glow</w:t>
      </w:r>
      <w:proofErr w:type="spellEnd"/>
      <w:r w:rsidRPr="003D1C69">
        <w:rPr>
          <w:rFonts w:ascii="Arial" w:hAnsi="Arial" w:cs="Arial"/>
          <w:sz w:val="24"/>
          <w:szCs w:val="24"/>
          <w:lang w:val="de-DE"/>
        </w:rPr>
        <w:t xml:space="preserve"> Technology) das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xml:space="preserve"> beleuchten und nachts optimal zur Geltung bringen.</w:t>
      </w:r>
    </w:p>
    <w:p w:rsidR="003A4674" w:rsidRPr="003D1C69" w:rsidRDefault="003A4674" w:rsidP="003A4674">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Die Tentakel des Aufzugs werden aus einem massiven Titanblock gefertigt. Ihre gebogene und stark dreidimensionale Form stellt hohe Ansprüche an die Herstellung – sowohl in Hinblick auf die Fertigung als auch auf die Veredelung – da sich hier polierte und satinierte Sektionen abwechseln. Verborgen unter den leichtgewichtigen Titantentakeln sorgt ein Teil aus viel schwererem Platin dafür, dass die Maschine der HM7 effizient aufgezogen wird.</w:t>
      </w:r>
    </w:p>
    <w:p w:rsidR="004F1FB8" w:rsidRPr="003D1C69" w:rsidRDefault="004F1FB8" w:rsidP="004F1FB8">
      <w:pPr>
        <w:pStyle w:val="Titre2"/>
        <w:rPr>
          <w:rFonts w:cs="Arial"/>
          <w:lang w:val="de-DE"/>
        </w:rPr>
      </w:pPr>
      <w:r w:rsidRPr="003D1C69">
        <w:rPr>
          <w:rFonts w:cs="Arial"/>
          <w:lang w:val="de-DE"/>
        </w:rPr>
        <w:lastRenderedPageBreak/>
        <w:t>Anzeigen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Stunden und Minuten werden auf zwei kugelförmigen Segmentscheiben aus Aluminium und Titan angezeigt, die auf zwei speziell entwickelten übergroßen Keramikkugellagern liegen.</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Die Ziffern und Markierungen der Stunden- und Minutenanzeige sind mit Super-</w:t>
      </w:r>
      <w:proofErr w:type="spellStart"/>
      <w:r w:rsidRPr="003D1C69">
        <w:rPr>
          <w:rFonts w:ascii="Arial" w:hAnsi="Arial" w:cs="Arial"/>
          <w:sz w:val="24"/>
          <w:szCs w:val="24"/>
          <w:lang w:val="de-DE"/>
        </w:rPr>
        <w:t>LumiNova</w:t>
      </w:r>
      <w:proofErr w:type="spellEnd"/>
      <w:r w:rsidRPr="003D1C69">
        <w:rPr>
          <w:rFonts w:ascii="Arial" w:hAnsi="Arial" w:cs="Arial"/>
          <w:sz w:val="24"/>
          <w:szCs w:val="24"/>
          <w:lang w:val="de-DE"/>
        </w:rPr>
        <w:t xml:space="preserve"> handbemalt und so auch nachts sichtbar. Sie werden manuell bemalt, da es unmöglich ist, auf derart komplex gewölbten Komponenten exakt zu drucken.</w:t>
      </w:r>
    </w:p>
    <w:p w:rsidR="004F1FB8" w:rsidRPr="003D1C69" w:rsidRDefault="004F1FB8" w:rsidP="004F1FB8">
      <w:pPr>
        <w:pStyle w:val="Titre2"/>
        <w:rPr>
          <w:rFonts w:cs="Arial"/>
          <w:lang w:val="de-DE"/>
        </w:rPr>
      </w:pPr>
      <w:r w:rsidRPr="003D1C69">
        <w:rPr>
          <w:rFonts w:cs="Arial"/>
          <w:lang w:val="de-DE"/>
        </w:rPr>
        <w:t>Gehäuse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Das Gehäuse der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xml:space="preserve"> ist im Wesentlichen eine dreidimensionale Sandwichkonstruktion mit zwei Halbkugeln aus gewölbtem Saphirglas auf jeder Seite des Gehäusemittelteils aus Metall. Die einseitig drehbare Lünette schwebt lose außerhalb des eigentlichen Gehäuses und zwischen beiden Strukturen liegen zwei Kronen. Die linke Krone dient dem Aufziehen des Uhrwerks (falls nötig), die </w:t>
      </w:r>
      <w:proofErr w:type="spellStart"/>
      <w:r w:rsidRPr="003D1C69">
        <w:rPr>
          <w:rFonts w:ascii="Arial" w:hAnsi="Arial" w:cs="Arial"/>
          <w:sz w:val="24"/>
          <w:szCs w:val="24"/>
          <w:lang w:val="de-DE"/>
        </w:rPr>
        <w:t>rechte</w:t>
      </w:r>
      <w:proofErr w:type="spellEnd"/>
      <w:r w:rsidRPr="003D1C69">
        <w:rPr>
          <w:rFonts w:ascii="Arial" w:hAnsi="Arial" w:cs="Arial"/>
          <w:sz w:val="24"/>
          <w:szCs w:val="24"/>
          <w:lang w:val="de-DE"/>
        </w:rPr>
        <w:t xml:space="preserve"> der Zeiteinstellung. Die großen Kronen haben ein ergonomisches Design und sind auch mit nassen Fingern leicht zu bedienen.</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Bei den blauen und schwarzen Lünetten werden die Ziffern und Markierungen zunächst lasergraviert und die gravierten Bereiche anschließend mit metallisiertem Titan gefüllt. Dann wird der gesamte Ring hochglanzpoliert. Um bei der grünen Ausführung die perfekte Farbe zu erhalten, wird ein Ring aus Saphirglas in die Lünette eingesetzt. Ziffern und Markierungen werden unter dem Saphirglas metallisiert und mit einer Schicht grünem Lack versehen. </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Das Armband aus graviertem luftfahrttauglichem Kautschuk unterstreicht den </w:t>
      </w:r>
      <w:proofErr w:type="spellStart"/>
      <w:r w:rsidRPr="003D1C69">
        <w:rPr>
          <w:rFonts w:ascii="Arial" w:hAnsi="Arial" w:cs="Arial"/>
          <w:sz w:val="24"/>
          <w:szCs w:val="24"/>
          <w:lang w:val="de-DE"/>
        </w:rPr>
        <w:t>Casual</w:t>
      </w:r>
      <w:proofErr w:type="spellEnd"/>
      <w:r w:rsidRPr="003D1C69">
        <w:rPr>
          <w:rFonts w:ascii="Arial" w:hAnsi="Arial" w:cs="Arial"/>
          <w:sz w:val="24"/>
          <w:szCs w:val="24"/>
          <w:lang w:val="de-DE"/>
        </w:rPr>
        <w:t xml:space="preserve">-Stil der HM7 </w:t>
      </w:r>
      <w:proofErr w:type="spellStart"/>
      <w:r w:rsidRPr="003D1C69">
        <w:rPr>
          <w:rFonts w:ascii="Arial" w:hAnsi="Arial" w:cs="Arial"/>
          <w:sz w:val="24"/>
          <w:szCs w:val="24"/>
          <w:lang w:val="de-DE"/>
        </w:rPr>
        <w:t>Aquapod</w:t>
      </w:r>
      <w:proofErr w:type="spellEnd"/>
      <w:r w:rsidRPr="003D1C69">
        <w:rPr>
          <w:rFonts w:ascii="Arial" w:hAnsi="Arial" w:cs="Arial"/>
          <w:sz w:val="24"/>
          <w:szCs w:val="24"/>
          <w:lang w:val="de-DE"/>
        </w:rPr>
        <w:t>. Diese wirkt an Land zu Jeans und T-Shirt ebenso gut wie im Wasser zur Badehose.</w:t>
      </w:r>
    </w:p>
    <w:p w:rsidR="004F1FB8" w:rsidRPr="003D1C69" w:rsidRDefault="004F1FB8" w:rsidP="004F1FB8">
      <w:pPr>
        <w:pStyle w:val="Titre2"/>
        <w:rPr>
          <w:rFonts w:cs="Arial"/>
          <w:lang w:val="de-DE"/>
        </w:rPr>
      </w:pPr>
      <w:r w:rsidRPr="003D1C69">
        <w:rPr>
          <w:rFonts w:cs="Arial"/>
          <w:lang w:val="de-DE"/>
        </w:rPr>
        <w:t>Qualle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Quallen, die auch als „Medusen“ bezeichnet werden, bestehen hauptsächlich aus Wasser – ganz wie wir. Sie sind die ältesten einzelligen Lebewesen unseres Planeten und damit viel älter als Dinosaurier. Sie haben kein zentrales Gehirn, sondern einen durchgehenden Nervenring, der sämtliche Denkprozesse übernimmt – für einen optimalen Informationsverbreitungsprozess! Quallen sind berührungsempfindlich, sie können sehen und sich gezielt fortbewegen.</w:t>
      </w:r>
    </w:p>
    <w:p w:rsidR="004F1FB8" w:rsidRPr="003D1C69" w:rsidRDefault="004F1FB8" w:rsidP="004F1FB8">
      <w:pPr>
        <w:pStyle w:val="Sansinterligne"/>
        <w:jc w:val="both"/>
        <w:rPr>
          <w:rFonts w:ascii="Arial" w:hAnsi="Arial" w:cs="Arial"/>
          <w:sz w:val="24"/>
          <w:szCs w:val="24"/>
          <w:lang w:val="de-DE"/>
        </w:rPr>
      </w:pP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Quallen können leicht geklont werden: Wenn man sie halbiert (was man aber lieber sein lassen sollte), dann entstehen aus den Hälften zwei neue Quallen mit identischem Erbgut. Und Quallen waren bereits im Weltraum: 1991 nahm die Raumfähre Columbia mehrere Exemplare mit ins Weltall, wo diese sich erfolgreich vermehrten.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Quallen leuchten, oft auf wunderschöne Art. Manche Arten setzen Phosphoreszenz, Lumineszenz oder Biolumineszenz ein, um zu leuchten und so entweder Beute anzulocken oder Räuber abzuschrecken. Lumineszierende Tentakel sind besonders effizient, da sie ein ziemlich kleines Lebewesen sehr groß erscheinen lassen.</w:t>
      </w:r>
    </w:p>
    <w:p w:rsidR="004F1FB8" w:rsidRPr="003D1C69" w:rsidRDefault="004F1FB8" w:rsidP="004F1FB8">
      <w:pPr>
        <w:jc w:val="both"/>
        <w:rPr>
          <w:rFonts w:ascii="Arial" w:hAnsi="Arial" w:cs="Arial"/>
          <w:sz w:val="24"/>
          <w:szCs w:val="24"/>
          <w:lang w:val="de-DE"/>
        </w:rPr>
      </w:pPr>
      <w:r w:rsidRPr="003D1C69">
        <w:rPr>
          <w:rFonts w:ascii="Arial" w:hAnsi="Arial" w:cs="Arial"/>
          <w:sz w:val="24"/>
          <w:szCs w:val="24"/>
          <w:lang w:val="de-DE"/>
        </w:rPr>
        <w:br w:type="page"/>
      </w:r>
    </w:p>
    <w:p w:rsidR="004F1FB8" w:rsidRPr="003D1C69" w:rsidRDefault="004F1FB8" w:rsidP="004F1FB8">
      <w:pPr>
        <w:pStyle w:val="Titre1"/>
        <w:rPr>
          <w:rFonts w:cs="Arial"/>
          <w:lang w:val="de-DE"/>
        </w:rPr>
      </w:pPr>
      <w:r w:rsidRPr="003D1C69">
        <w:rPr>
          <w:rFonts w:cs="Arial"/>
          <w:lang w:val="de-DE"/>
        </w:rPr>
        <w:lastRenderedPageBreak/>
        <w:t xml:space="preserve">Technische Eigenschaften der HM7 </w:t>
      </w:r>
      <w:proofErr w:type="spellStart"/>
      <w:r w:rsidRPr="003D1C69">
        <w:rPr>
          <w:rFonts w:cs="Arial"/>
          <w:lang w:val="de-DE"/>
        </w:rPr>
        <w:t>Aquapod</w:t>
      </w:r>
      <w:proofErr w:type="spellEnd"/>
    </w:p>
    <w:p w:rsidR="004F1FB8" w:rsidRPr="003D1C69" w:rsidRDefault="004F1FB8" w:rsidP="004F1FB8">
      <w:pPr>
        <w:pStyle w:val="Sansinterligne"/>
        <w:jc w:val="both"/>
        <w:rPr>
          <w:rFonts w:ascii="Arial" w:hAnsi="Arial" w:cs="Arial"/>
          <w:b/>
          <w:sz w:val="24"/>
          <w:szCs w:val="24"/>
          <w:lang w:val="de-DE"/>
        </w:rPr>
      </w:pPr>
      <w:r w:rsidRPr="003D1C69">
        <w:rPr>
          <w:rFonts w:ascii="Arial" w:hAnsi="Arial" w:cs="Arial"/>
          <w:b/>
          <w:bCs/>
          <w:sz w:val="24"/>
          <w:szCs w:val="24"/>
          <w:lang w:val="de-DE"/>
        </w:rPr>
        <w:t>3 limitierte Editionen:</w:t>
      </w:r>
    </w:p>
    <w:p w:rsidR="004F1FB8" w:rsidRPr="003D1C69" w:rsidRDefault="004F1FB8" w:rsidP="004F1FB8">
      <w:pPr>
        <w:pStyle w:val="Sansinterligne"/>
        <w:jc w:val="both"/>
        <w:rPr>
          <w:rFonts w:ascii="Arial" w:hAnsi="Arial" w:cs="Arial"/>
          <w:b/>
          <w:sz w:val="24"/>
          <w:szCs w:val="24"/>
          <w:lang w:val="de-DE"/>
        </w:rPr>
      </w:pPr>
      <w:r w:rsidRPr="003D1C69">
        <w:rPr>
          <w:rFonts w:ascii="Arial" w:hAnsi="Arial" w:cs="Arial"/>
          <w:b/>
          <w:bCs/>
          <w:sz w:val="24"/>
          <w:szCs w:val="24"/>
          <w:lang w:val="de-DE"/>
        </w:rPr>
        <w:t xml:space="preserve">- Titan Grade 5 mit blauer Keramiklünette und blauer Leuchtbeschichtung (33 Stück); </w:t>
      </w:r>
    </w:p>
    <w:p w:rsidR="004F1FB8" w:rsidRPr="003D1C69" w:rsidRDefault="004F1FB8" w:rsidP="004F1FB8">
      <w:pPr>
        <w:pStyle w:val="Sansinterligne"/>
        <w:jc w:val="both"/>
        <w:rPr>
          <w:rFonts w:ascii="Arial" w:hAnsi="Arial" w:cs="Arial"/>
          <w:b/>
          <w:sz w:val="24"/>
          <w:szCs w:val="24"/>
          <w:lang w:val="de-DE"/>
        </w:rPr>
      </w:pPr>
      <w:r w:rsidRPr="003D1C69">
        <w:rPr>
          <w:rFonts w:ascii="Arial" w:hAnsi="Arial" w:cs="Arial"/>
          <w:b/>
          <w:bCs/>
          <w:sz w:val="24"/>
          <w:szCs w:val="24"/>
          <w:lang w:val="de-DE"/>
        </w:rPr>
        <w:t xml:space="preserve">- 18-Karat-Rotgold (5N+) mit schwarzer Keramiklünette und blauer Leuchtbeschichtung (66 Stück); </w:t>
      </w:r>
    </w:p>
    <w:p w:rsidR="004F1FB8" w:rsidRPr="003D1C69" w:rsidRDefault="004F1FB8" w:rsidP="004F1FB8">
      <w:pPr>
        <w:pStyle w:val="Sansinterligne"/>
        <w:jc w:val="both"/>
        <w:rPr>
          <w:rFonts w:ascii="Arial" w:hAnsi="Arial" w:cs="Arial"/>
          <w:b/>
          <w:sz w:val="24"/>
          <w:szCs w:val="24"/>
          <w:lang w:val="de-DE"/>
        </w:rPr>
      </w:pPr>
      <w:r w:rsidRPr="003D1C69">
        <w:rPr>
          <w:rFonts w:ascii="Arial" w:hAnsi="Arial" w:cs="Arial"/>
          <w:b/>
          <w:bCs/>
          <w:sz w:val="24"/>
          <w:szCs w:val="24"/>
          <w:lang w:val="de-DE"/>
        </w:rPr>
        <w:t>- Titan Grade 5 mit grüner Saphirglaslünette und grüner Leuchtbeschichtung (50 Stück).</w:t>
      </w:r>
    </w:p>
    <w:p w:rsidR="004F1FB8" w:rsidRPr="003D1C69" w:rsidRDefault="004F1FB8" w:rsidP="004F1FB8">
      <w:pPr>
        <w:pStyle w:val="Titre2"/>
        <w:rPr>
          <w:rFonts w:cs="Arial"/>
          <w:lang w:val="de-DE"/>
        </w:rPr>
      </w:pPr>
      <w:r w:rsidRPr="003D1C69">
        <w:rPr>
          <w:rFonts w:cs="Arial"/>
          <w:lang w:val="de-DE"/>
        </w:rPr>
        <w:t>Maschine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Dreidimensionale vertikale Architektur, automatischer Aufzug, intern von MB&amp;F konzipiert und entwickelt</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Zentrales fliegendes 60-Sekunden-Tourbillon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Gangreserve: 72 Stunden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Schwingfrequenz: 2,5 Hz / 18.000 Halbschwingungen pro Stunde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Dreidimensionaler Aufzug aus Titan und Platin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Einzelteile: 303</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Lagersteine: 35</w:t>
      </w:r>
    </w:p>
    <w:p w:rsidR="004F1FB8" w:rsidRPr="003D1C69" w:rsidRDefault="004F1FB8" w:rsidP="004F1FB8">
      <w:pPr>
        <w:pStyle w:val="Titre2"/>
        <w:rPr>
          <w:rFonts w:cs="Arial"/>
          <w:lang w:val="de-DE"/>
        </w:rPr>
      </w:pPr>
      <w:r w:rsidRPr="003D1C69">
        <w:rPr>
          <w:rFonts w:cs="Arial"/>
          <w:lang w:val="de-DE"/>
        </w:rPr>
        <w:t>Funktionen/Anzeigen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Stunden und Minutenanzeige über zwei kugelförmige Aluminium-/Titansegmentscheiben, die sich über übergroßen zentralen Keramikkugellagern drehen</w:t>
      </w:r>
    </w:p>
    <w:p w:rsidR="004F1FB8" w:rsidRPr="003D1C69" w:rsidRDefault="004F1FB8" w:rsidP="004F1FB8">
      <w:pPr>
        <w:pStyle w:val="Sansinterligne"/>
        <w:rPr>
          <w:rFonts w:ascii="Arial" w:hAnsi="Arial" w:cs="Arial"/>
          <w:lang w:val="de-DE"/>
        </w:rPr>
      </w:pPr>
      <w:r w:rsidRPr="003D1C69">
        <w:rPr>
          <w:rFonts w:ascii="Arial" w:hAnsi="Arial" w:cs="Arial"/>
          <w:sz w:val="24"/>
          <w:szCs w:val="24"/>
          <w:lang w:val="de-DE"/>
        </w:rPr>
        <w:t>Einseitig drehbare Lünette zur Messung der verstrichenen Zeit</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Ziffern, Markierer und Segmente sowie Aufzug in Super-</w:t>
      </w:r>
      <w:proofErr w:type="spellStart"/>
      <w:r w:rsidRPr="003D1C69">
        <w:rPr>
          <w:rFonts w:ascii="Arial" w:hAnsi="Arial" w:cs="Arial"/>
          <w:sz w:val="24"/>
          <w:szCs w:val="24"/>
          <w:lang w:val="de-DE"/>
        </w:rPr>
        <w:t>LumiNova</w:t>
      </w:r>
      <w:proofErr w:type="spellEnd"/>
      <w:r w:rsidRPr="003D1C69">
        <w:rPr>
          <w:rFonts w:ascii="Arial" w:hAnsi="Arial" w:cs="Arial"/>
          <w:sz w:val="24"/>
          <w:szCs w:val="24"/>
          <w:lang w:val="de-DE"/>
        </w:rPr>
        <w:t xml:space="preserve"> </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Drei AGT-Ultra-</w:t>
      </w:r>
      <w:proofErr w:type="spellStart"/>
      <w:r w:rsidRPr="003D1C69">
        <w:rPr>
          <w:rFonts w:ascii="Arial" w:hAnsi="Arial" w:cs="Arial"/>
          <w:sz w:val="24"/>
          <w:szCs w:val="24"/>
          <w:lang w:val="de-DE"/>
        </w:rPr>
        <w:t>Lumenpanele</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Ambient</w:t>
      </w:r>
      <w:proofErr w:type="spellEnd"/>
      <w:r w:rsidRPr="003D1C69">
        <w:rPr>
          <w:rFonts w:ascii="Arial" w:hAnsi="Arial" w:cs="Arial"/>
          <w:sz w:val="24"/>
          <w:szCs w:val="24"/>
          <w:lang w:val="de-DE"/>
        </w:rPr>
        <w:t xml:space="preserve"> </w:t>
      </w:r>
      <w:proofErr w:type="spellStart"/>
      <w:r w:rsidRPr="003D1C69">
        <w:rPr>
          <w:rFonts w:ascii="Arial" w:hAnsi="Arial" w:cs="Arial"/>
          <w:sz w:val="24"/>
          <w:szCs w:val="24"/>
          <w:lang w:val="de-DE"/>
        </w:rPr>
        <w:t>Glow</w:t>
      </w:r>
      <w:proofErr w:type="spellEnd"/>
      <w:r w:rsidRPr="003D1C69">
        <w:rPr>
          <w:rFonts w:ascii="Arial" w:hAnsi="Arial" w:cs="Arial"/>
          <w:sz w:val="24"/>
          <w:szCs w:val="24"/>
          <w:lang w:val="de-DE"/>
        </w:rPr>
        <w:t xml:space="preserve"> Technology) um das fliegende </w:t>
      </w:r>
      <w:proofErr w:type="spellStart"/>
      <w:r w:rsidRPr="003D1C69">
        <w:rPr>
          <w:rFonts w:ascii="Arial" w:hAnsi="Arial" w:cs="Arial"/>
          <w:sz w:val="24"/>
          <w:szCs w:val="24"/>
          <w:lang w:val="de-DE"/>
        </w:rPr>
        <w:t>Tourbillon</w:t>
      </w:r>
      <w:proofErr w:type="spellEnd"/>
      <w:r w:rsidRPr="003D1C69">
        <w:rPr>
          <w:rFonts w:ascii="Arial" w:hAnsi="Arial" w:cs="Arial"/>
          <w:sz w:val="24"/>
          <w:szCs w:val="24"/>
          <w:lang w:val="de-DE"/>
        </w:rPr>
        <w:t xml:space="preserve"> herum</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Zwei Kronen: links zum Aufziehen und rechts zum Zeiteinstellen</w:t>
      </w:r>
    </w:p>
    <w:p w:rsidR="004F1FB8" w:rsidRPr="003D1C69" w:rsidRDefault="004F1FB8" w:rsidP="004F1FB8">
      <w:pPr>
        <w:pStyle w:val="Titre2"/>
        <w:rPr>
          <w:rFonts w:cs="Arial"/>
          <w:lang w:val="de-DE"/>
        </w:rPr>
      </w:pPr>
      <w:r w:rsidRPr="003D1C69">
        <w:rPr>
          <w:rFonts w:cs="Arial"/>
          <w:lang w:val="de-DE"/>
        </w:rPr>
        <w:t>Gehäuse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Kugelförmiger Aufbau</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Material: Titan Grade 5 oder 18-Karat-Rotgold (5N+)</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Abmessungen: 53,8 mm x 21,3 mm</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Einzelteile: 95</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Wasserdicht bis 50 m/150 Fuß/5 </w:t>
      </w:r>
      <w:proofErr w:type="spellStart"/>
      <w:r w:rsidRPr="003D1C69">
        <w:rPr>
          <w:rFonts w:ascii="Arial" w:hAnsi="Arial" w:cs="Arial"/>
          <w:sz w:val="24"/>
          <w:szCs w:val="24"/>
          <w:lang w:val="de-DE"/>
        </w:rPr>
        <w:t>atm</w:t>
      </w:r>
      <w:proofErr w:type="spellEnd"/>
    </w:p>
    <w:p w:rsidR="004F1FB8" w:rsidRPr="003D1C69" w:rsidRDefault="004F1FB8" w:rsidP="004F1FB8">
      <w:pPr>
        <w:pStyle w:val="Titre2"/>
        <w:rPr>
          <w:rFonts w:cs="Arial"/>
          <w:lang w:val="de-DE"/>
        </w:rPr>
      </w:pPr>
      <w:r w:rsidRPr="003D1C69">
        <w:rPr>
          <w:rFonts w:cs="Arial"/>
          <w:lang w:val="de-DE"/>
        </w:rPr>
        <w:t>Saphirgläser</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Das obere und untere Saphirglas ist beidseitig entspiegelt</w:t>
      </w:r>
    </w:p>
    <w:p w:rsidR="004F1FB8" w:rsidRPr="003D1C69" w:rsidRDefault="004F1FB8" w:rsidP="004F1FB8">
      <w:pPr>
        <w:pStyle w:val="Titre2"/>
        <w:rPr>
          <w:rFonts w:cs="Arial"/>
          <w:lang w:val="de-DE"/>
        </w:rPr>
      </w:pPr>
      <w:r w:rsidRPr="003D1C69">
        <w:rPr>
          <w:rFonts w:cs="Arial"/>
          <w:lang w:val="de-DE"/>
        </w:rPr>
        <w:t>Armband &amp; Schließe</w:t>
      </w:r>
    </w:p>
    <w:p w:rsidR="004F1FB8" w:rsidRPr="003D1C69" w:rsidRDefault="004F1FB8" w:rsidP="004F1FB8">
      <w:pPr>
        <w:pStyle w:val="Sansinterligne"/>
        <w:jc w:val="both"/>
        <w:rPr>
          <w:rFonts w:ascii="Arial" w:hAnsi="Arial" w:cs="Arial"/>
          <w:sz w:val="24"/>
          <w:szCs w:val="24"/>
          <w:lang w:val="de-DE"/>
        </w:rPr>
      </w:pPr>
      <w:r w:rsidRPr="003D1C69">
        <w:rPr>
          <w:rFonts w:ascii="Arial" w:hAnsi="Arial" w:cs="Arial"/>
          <w:sz w:val="24"/>
          <w:szCs w:val="24"/>
          <w:lang w:val="de-DE"/>
        </w:rPr>
        <w:t xml:space="preserve">Kautschuk-Armband gegossen aus luftfahrttauglichem </w:t>
      </w:r>
      <w:proofErr w:type="spellStart"/>
      <w:r w:rsidRPr="003D1C69">
        <w:rPr>
          <w:rFonts w:ascii="Arial" w:hAnsi="Arial" w:cs="Arial"/>
          <w:sz w:val="24"/>
          <w:szCs w:val="24"/>
          <w:lang w:val="de-DE"/>
        </w:rPr>
        <w:t>Fluorocarbon</w:t>
      </w:r>
      <w:proofErr w:type="spellEnd"/>
      <w:r w:rsidRPr="003D1C69">
        <w:rPr>
          <w:rFonts w:ascii="Arial" w:hAnsi="Arial" w:cs="Arial"/>
          <w:sz w:val="24"/>
          <w:szCs w:val="24"/>
          <w:lang w:val="de-DE"/>
        </w:rPr>
        <w:t xml:space="preserve"> FKM 70, </w:t>
      </w:r>
      <w:proofErr w:type="spellStart"/>
      <w:r w:rsidRPr="003D1C69">
        <w:rPr>
          <w:rFonts w:ascii="Arial" w:hAnsi="Arial" w:cs="Arial"/>
          <w:sz w:val="24"/>
          <w:szCs w:val="24"/>
          <w:lang w:val="de-DE"/>
        </w:rPr>
        <w:t>Shore</w:t>
      </w:r>
      <w:proofErr w:type="spellEnd"/>
      <w:r w:rsidRPr="003D1C69">
        <w:rPr>
          <w:rFonts w:ascii="Arial" w:hAnsi="Arial" w:cs="Arial"/>
          <w:sz w:val="24"/>
          <w:szCs w:val="24"/>
          <w:lang w:val="de-DE"/>
        </w:rPr>
        <w:t>-A-Elastomer mit Faltschließe passend zum Material des Gehäuses</w:t>
      </w:r>
    </w:p>
    <w:p w:rsidR="004F1FB8" w:rsidRPr="003D1C69" w:rsidRDefault="004F1FB8" w:rsidP="004F1FB8">
      <w:pPr>
        <w:rPr>
          <w:rFonts w:ascii="Arial" w:hAnsi="Arial" w:cs="Arial"/>
          <w:lang w:val="de-DE"/>
        </w:rPr>
      </w:pPr>
      <w:r w:rsidRPr="003D1C69">
        <w:rPr>
          <w:rFonts w:ascii="Arial" w:hAnsi="Arial" w:cs="Arial"/>
          <w:lang w:val="de-DE"/>
        </w:rPr>
        <w:br w:type="page"/>
      </w:r>
    </w:p>
    <w:p w:rsidR="004F1FB8" w:rsidRPr="003D1C69" w:rsidRDefault="004F1FB8" w:rsidP="004F1FB8">
      <w:pPr>
        <w:pStyle w:val="Titre1"/>
        <w:rPr>
          <w:rFonts w:cs="Arial"/>
          <w:lang w:val="de-DE"/>
        </w:rPr>
      </w:pPr>
      <w:r w:rsidRPr="003D1C69">
        <w:rPr>
          <w:rFonts w:cs="Arial"/>
          <w:lang w:val="de-DE"/>
        </w:rPr>
        <w:lastRenderedPageBreak/>
        <w:t xml:space="preserve">„Freunde“, die für die HM7 </w:t>
      </w:r>
      <w:proofErr w:type="spellStart"/>
      <w:r w:rsidRPr="003D1C69">
        <w:rPr>
          <w:rFonts w:cs="Arial"/>
          <w:lang w:val="de-DE"/>
        </w:rPr>
        <w:t>Aquapod</w:t>
      </w:r>
      <w:proofErr w:type="spellEnd"/>
      <w:r w:rsidRPr="003D1C69">
        <w:rPr>
          <w:rFonts w:cs="Arial"/>
          <w:lang w:val="de-DE"/>
        </w:rPr>
        <w:t xml:space="preserve"> verantwortlich zeichnen </w:t>
      </w:r>
    </w:p>
    <w:p w:rsidR="004F1FB8" w:rsidRPr="003D1C69" w:rsidRDefault="004F1FB8" w:rsidP="004F1FB8">
      <w:pPr>
        <w:pStyle w:val="Sansinterligne"/>
        <w:spacing w:line="276" w:lineRule="auto"/>
        <w:jc w:val="both"/>
        <w:rPr>
          <w:rFonts w:ascii="Arial" w:hAnsi="Arial" w:cs="Arial"/>
          <w:sz w:val="23"/>
          <w:szCs w:val="23"/>
          <w:lang w:val="en-GB"/>
        </w:rPr>
      </w:pPr>
      <w:proofErr w:type="spellStart"/>
      <w:r w:rsidRPr="003D1C69">
        <w:rPr>
          <w:rFonts w:ascii="Arial" w:hAnsi="Arial" w:cs="Arial"/>
          <w:i/>
          <w:iCs/>
          <w:sz w:val="23"/>
          <w:szCs w:val="23"/>
          <w:lang w:val="en-GB"/>
        </w:rPr>
        <w:t>Konzept</w:t>
      </w:r>
      <w:proofErr w:type="spellEnd"/>
      <w:r w:rsidRPr="003D1C69">
        <w:rPr>
          <w:rFonts w:ascii="Arial" w:hAnsi="Arial" w:cs="Arial"/>
          <w:i/>
          <w:iCs/>
          <w:sz w:val="23"/>
          <w:szCs w:val="23"/>
          <w:lang w:val="en-GB"/>
        </w:rPr>
        <w:t>:</w:t>
      </w:r>
      <w:r w:rsidRPr="003D1C69">
        <w:rPr>
          <w:rFonts w:ascii="Arial" w:hAnsi="Arial" w:cs="Arial"/>
          <w:sz w:val="23"/>
          <w:szCs w:val="23"/>
          <w:lang w:val="en-GB"/>
        </w:rPr>
        <w:t xml:space="preserve"> Maximilian </w:t>
      </w:r>
      <w:proofErr w:type="spellStart"/>
      <w:r w:rsidRPr="003D1C69">
        <w:rPr>
          <w:rFonts w:ascii="Arial" w:hAnsi="Arial" w:cs="Arial"/>
          <w:sz w:val="23"/>
          <w:szCs w:val="23"/>
          <w:lang w:val="en-GB"/>
        </w:rPr>
        <w:t>Büsser</w:t>
      </w:r>
      <w:proofErr w:type="spellEnd"/>
      <w:r w:rsidRPr="003D1C69">
        <w:rPr>
          <w:rFonts w:ascii="Arial" w:hAnsi="Arial" w:cs="Arial"/>
          <w:sz w:val="23"/>
          <w:szCs w:val="23"/>
          <w:lang w:val="en-GB"/>
        </w:rPr>
        <w:t xml:space="preserve"> / MB&amp;F</w:t>
      </w:r>
    </w:p>
    <w:p w:rsidR="004F1FB8" w:rsidRPr="003D1C69" w:rsidRDefault="004F1FB8" w:rsidP="004F1FB8">
      <w:pPr>
        <w:pStyle w:val="Sansinterligne"/>
        <w:spacing w:line="276" w:lineRule="auto"/>
        <w:jc w:val="both"/>
        <w:rPr>
          <w:rFonts w:ascii="Arial" w:hAnsi="Arial" w:cs="Arial"/>
          <w:sz w:val="23"/>
          <w:szCs w:val="23"/>
          <w:lang w:val="en-GB"/>
        </w:rPr>
      </w:pPr>
      <w:r w:rsidRPr="003D1C69">
        <w:rPr>
          <w:rFonts w:ascii="Arial" w:hAnsi="Arial" w:cs="Arial"/>
          <w:i/>
          <w:iCs/>
          <w:sz w:val="23"/>
          <w:szCs w:val="23"/>
          <w:lang w:val="en-GB"/>
        </w:rPr>
        <w:t>Design</w:t>
      </w:r>
      <w:r w:rsidRPr="003D1C69">
        <w:rPr>
          <w:rFonts w:ascii="Arial" w:hAnsi="Arial" w:cs="Arial"/>
          <w:i/>
          <w:sz w:val="23"/>
          <w:szCs w:val="23"/>
          <w:lang w:val="en-GB"/>
        </w:rPr>
        <w:t>:</w:t>
      </w:r>
      <w:r w:rsidRPr="003D1C69">
        <w:rPr>
          <w:rFonts w:ascii="Arial" w:hAnsi="Arial" w:cs="Arial"/>
          <w:sz w:val="23"/>
          <w:szCs w:val="23"/>
          <w:lang w:val="en-GB"/>
        </w:rPr>
        <w:t xml:space="preserve"> Eric </w:t>
      </w:r>
      <w:proofErr w:type="spellStart"/>
      <w:r w:rsidRPr="003D1C69">
        <w:rPr>
          <w:rFonts w:ascii="Arial" w:hAnsi="Arial" w:cs="Arial"/>
          <w:sz w:val="23"/>
          <w:szCs w:val="23"/>
          <w:lang w:val="en-GB"/>
        </w:rPr>
        <w:t>Giroud</w:t>
      </w:r>
      <w:proofErr w:type="spellEnd"/>
      <w:r w:rsidRPr="003D1C69">
        <w:rPr>
          <w:rFonts w:ascii="Arial" w:hAnsi="Arial" w:cs="Arial"/>
          <w:sz w:val="23"/>
          <w:szCs w:val="23"/>
          <w:lang w:val="en-GB"/>
        </w:rPr>
        <w:t xml:space="preserve"> / Through the Looking Glass</w:t>
      </w:r>
    </w:p>
    <w:p w:rsidR="004F1FB8" w:rsidRPr="003D1C69" w:rsidRDefault="004F1FB8" w:rsidP="004F1FB8">
      <w:pPr>
        <w:pStyle w:val="Sansinterligne"/>
        <w:spacing w:line="276" w:lineRule="auto"/>
        <w:jc w:val="both"/>
        <w:rPr>
          <w:rFonts w:ascii="Arial" w:hAnsi="Arial" w:cs="Arial"/>
          <w:sz w:val="23"/>
          <w:szCs w:val="23"/>
          <w:lang w:val="de-DE"/>
        </w:rPr>
      </w:pPr>
      <w:r w:rsidRPr="003D1C69">
        <w:rPr>
          <w:rFonts w:ascii="Arial" w:hAnsi="Arial" w:cs="Arial"/>
          <w:i/>
          <w:iCs/>
          <w:sz w:val="23"/>
          <w:szCs w:val="23"/>
          <w:lang w:val="de-DE"/>
        </w:rPr>
        <w:t>Technik- und Produktmanagement:</w:t>
      </w:r>
      <w:r w:rsidRPr="003D1C69">
        <w:rPr>
          <w:rFonts w:ascii="Arial" w:hAnsi="Arial" w:cs="Arial"/>
          <w:sz w:val="23"/>
          <w:szCs w:val="23"/>
          <w:lang w:val="de-DE"/>
        </w:rPr>
        <w:t xml:space="preserve"> Serge </w:t>
      </w:r>
      <w:proofErr w:type="spellStart"/>
      <w:r w:rsidRPr="003D1C69">
        <w:rPr>
          <w:rFonts w:ascii="Arial" w:hAnsi="Arial" w:cs="Arial"/>
          <w:sz w:val="23"/>
          <w:szCs w:val="23"/>
          <w:lang w:val="de-DE"/>
        </w:rPr>
        <w:t>Kriknoff</w:t>
      </w:r>
      <w:proofErr w:type="spellEnd"/>
      <w:r w:rsidRPr="003D1C69">
        <w:rPr>
          <w:rFonts w:ascii="Arial" w:hAnsi="Arial" w:cs="Arial"/>
          <w:sz w:val="23"/>
          <w:szCs w:val="23"/>
          <w:lang w:val="de-DE"/>
        </w:rPr>
        <w:t xml:space="preserve"> / MB&amp;F</w:t>
      </w:r>
    </w:p>
    <w:p w:rsidR="004F1FB8" w:rsidRPr="003D1C69" w:rsidRDefault="004F1FB8" w:rsidP="004F1FB8">
      <w:pPr>
        <w:pStyle w:val="Sansinterligne"/>
        <w:spacing w:line="276" w:lineRule="auto"/>
        <w:jc w:val="both"/>
        <w:rPr>
          <w:rFonts w:ascii="Arial" w:hAnsi="Arial" w:cs="Arial"/>
          <w:sz w:val="23"/>
          <w:szCs w:val="23"/>
          <w:lang w:val="en-GB"/>
        </w:rPr>
      </w:pPr>
      <w:r w:rsidRPr="003D1C69">
        <w:rPr>
          <w:rFonts w:ascii="Arial" w:hAnsi="Arial" w:cs="Arial"/>
          <w:i/>
          <w:iCs/>
          <w:sz w:val="23"/>
          <w:szCs w:val="23"/>
          <w:lang w:val="de-DE"/>
        </w:rPr>
        <w:t>F&amp;E</w:t>
      </w:r>
      <w:r w:rsidRPr="003D1C69">
        <w:rPr>
          <w:rFonts w:ascii="Arial" w:hAnsi="Arial" w:cs="Arial"/>
          <w:i/>
          <w:sz w:val="23"/>
          <w:szCs w:val="23"/>
          <w:lang w:val="de-DE"/>
        </w:rPr>
        <w:t>:</w:t>
      </w:r>
      <w:r w:rsidRPr="003D1C69">
        <w:rPr>
          <w:rFonts w:ascii="Arial" w:hAnsi="Arial" w:cs="Arial"/>
          <w:sz w:val="23"/>
          <w:szCs w:val="23"/>
          <w:lang w:val="de-DE"/>
        </w:rPr>
        <w:t xml:space="preserve"> Guillaume </w:t>
      </w:r>
      <w:proofErr w:type="spellStart"/>
      <w:r w:rsidRPr="003D1C69">
        <w:rPr>
          <w:rFonts w:ascii="Arial" w:hAnsi="Arial" w:cs="Arial"/>
          <w:sz w:val="23"/>
          <w:szCs w:val="23"/>
          <w:lang w:val="de-DE"/>
        </w:rPr>
        <w:t>Thévenin</w:t>
      </w:r>
      <w:proofErr w:type="spellEnd"/>
      <w:r w:rsidRPr="003D1C69">
        <w:rPr>
          <w:rFonts w:ascii="Arial" w:hAnsi="Arial" w:cs="Arial"/>
          <w:sz w:val="23"/>
          <w:szCs w:val="23"/>
          <w:lang w:val="de-DE"/>
        </w:rPr>
        <w:t xml:space="preserve"> und Ruben Martinez </w:t>
      </w:r>
      <w:r w:rsidRPr="003D1C69">
        <w:rPr>
          <w:rFonts w:ascii="Arial" w:hAnsi="Arial" w:cs="Arial"/>
          <w:sz w:val="23"/>
          <w:szCs w:val="23"/>
          <w:lang w:val="en-GB"/>
        </w:rPr>
        <w:t>und Simon Brette/ MB&amp;F</w:t>
      </w:r>
    </w:p>
    <w:p w:rsidR="004F1FB8" w:rsidRPr="003D1C69" w:rsidRDefault="004F1FB8" w:rsidP="004F1FB8">
      <w:pPr>
        <w:pStyle w:val="Sansinterligne"/>
        <w:spacing w:line="276" w:lineRule="auto"/>
        <w:jc w:val="both"/>
        <w:rPr>
          <w:rFonts w:ascii="Arial" w:hAnsi="Arial" w:cs="Arial"/>
          <w:sz w:val="23"/>
          <w:szCs w:val="23"/>
          <w:lang w:val="de-DE"/>
        </w:rPr>
      </w:pPr>
      <w:r w:rsidRPr="003D1C69">
        <w:rPr>
          <w:rFonts w:ascii="Arial" w:hAnsi="Arial" w:cs="Arial"/>
          <w:i/>
          <w:iCs/>
          <w:sz w:val="23"/>
          <w:szCs w:val="23"/>
          <w:lang w:val="de-DE"/>
        </w:rPr>
        <w:t>Werksentwicklung</w:t>
      </w:r>
      <w:r w:rsidRPr="003D1C69">
        <w:rPr>
          <w:rFonts w:ascii="Arial" w:hAnsi="Arial" w:cs="Arial"/>
          <w:i/>
          <w:sz w:val="23"/>
          <w:szCs w:val="23"/>
          <w:lang w:val="de-DE"/>
        </w:rPr>
        <w:t>:</w:t>
      </w:r>
      <w:r w:rsidRPr="003D1C69">
        <w:rPr>
          <w:rFonts w:ascii="Arial" w:hAnsi="Arial" w:cs="Arial"/>
          <w:sz w:val="23"/>
          <w:szCs w:val="23"/>
          <w:lang w:val="de-DE"/>
        </w:rPr>
        <w:t xml:space="preserve"> Ruben Martinez / MB&amp;F</w:t>
      </w:r>
    </w:p>
    <w:p w:rsidR="004F1FB8" w:rsidRPr="003D1C69" w:rsidRDefault="004F1FB8" w:rsidP="004F1FB8">
      <w:pPr>
        <w:pStyle w:val="Sansinterligne"/>
        <w:spacing w:line="276" w:lineRule="auto"/>
        <w:jc w:val="both"/>
        <w:rPr>
          <w:rFonts w:ascii="Arial" w:hAnsi="Arial" w:cs="Arial"/>
          <w:sz w:val="23"/>
          <w:szCs w:val="23"/>
          <w:lang w:val="de-DE"/>
        </w:rPr>
      </w:pPr>
    </w:p>
    <w:p w:rsidR="004F1FB8" w:rsidRPr="003D1C69" w:rsidRDefault="004F1FB8" w:rsidP="004F1FB8">
      <w:pPr>
        <w:pStyle w:val="Sansinterligne"/>
        <w:spacing w:line="276" w:lineRule="auto"/>
        <w:jc w:val="both"/>
        <w:rPr>
          <w:rFonts w:ascii="Arial" w:hAnsi="Arial" w:cs="Arial"/>
          <w:sz w:val="23"/>
          <w:szCs w:val="23"/>
          <w:lang w:val="de-DE"/>
        </w:rPr>
      </w:pPr>
      <w:r w:rsidRPr="003D1C69">
        <w:rPr>
          <w:rFonts w:ascii="Arial" w:hAnsi="Arial" w:cs="Arial"/>
          <w:i/>
          <w:iCs/>
          <w:sz w:val="23"/>
          <w:szCs w:val="23"/>
          <w:lang w:val="de-DE"/>
        </w:rPr>
        <w:t>Gehäuse</w:t>
      </w:r>
      <w:r w:rsidRPr="003D1C69">
        <w:rPr>
          <w:rFonts w:ascii="Arial" w:hAnsi="Arial" w:cs="Arial"/>
          <w:i/>
          <w:sz w:val="23"/>
          <w:szCs w:val="23"/>
          <w:lang w:val="de-DE"/>
        </w:rPr>
        <w:t>:</w:t>
      </w:r>
      <w:r w:rsidRPr="003D1C69">
        <w:rPr>
          <w:rFonts w:ascii="Arial" w:hAnsi="Arial" w:cs="Arial"/>
          <w:sz w:val="23"/>
          <w:szCs w:val="23"/>
          <w:lang w:val="de-DE"/>
        </w:rPr>
        <w:t xml:space="preserve"> Pascal </w:t>
      </w:r>
      <w:proofErr w:type="spellStart"/>
      <w:r w:rsidRPr="003D1C69">
        <w:rPr>
          <w:rFonts w:ascii="Arial" w:hAnsi="Arial" w:cs="Arial"/>
          <w:sz w:val="23"/>
          <w:szCs w:val="23"/>
          <w:lang w:val="de-DE"/>
        </w:rPr>
        <w:t>Queloz</w:t>
      </w:r>
      <w:proofErr w:type="spellEnd"/>
      <w:r w:rsidRPr="003D1C69">
        <w:rPr>
          <w:rFonts w:ascii="Arial" w:hAnsi="Arial" w:cs="Arial"/>
          <w:sz w:val="23"/>
          <w:szCs w:val="23"/>
          <w:lang w:val="de-DE"/>
        </w:rPr>
        <w:t xml:space="preserve"> / Oreade</w:t>
      </w:r>
    </w:p>
    <w:p w:rsidR="004F1FB8" w:rsidRPr="003D1C69" w:rsidRDefault="004F1FB8" w:rsidP="004F1FB8">
      <w:pPr>
        <w:pStyle w:val="Sansinterligne"/>
        <w:spacing w:line="276" w:lineRule="auto"/>
        <w:jc w:val="both"/>
        <w:rPr>
          <w:rFonts w:ascii="Arial" w:hAnsi="Arial" w:cs="Arial"/>
          <w:sz w:val="23"/>
          <w:szCs w:val="23"/>
          <w:lang w:val="de-DE"/>
        </w:rPr>
      </w:pPr>
      <w:r w:rsidRPr="003D1C69">
        <w:rPr>
          <w:rFonts w:ascii="Arial" w:hAnsi="Arial" w:cs="Arial"/>
          <w:i/>
          <w:iCs/>
          <w:sz w:val="23"/>
          <w:szCs w:val="23"/>
          <w:lang w:val="de-DE"/>
        </w:rPr>
        <w:t>Saphirgläser</w:t>
      </w:r>
      <w:r w:rsidRPr="003D1C69">
        <w:rPr>
          <w:rFonts w:ascii="Arial" w:hAnsi="Arial" w:cs="Arial"/>
          <w:i/>
          <w:sz w:val="23"/>
          <w:szCs w:val="23"/>
          <w:lang w:val="de-DE"/>
        </w:rPr>
        <w:t>:</w:t>
      </w:r>
      <w:r w:rsidRPr="003D1C69">
        <w:rPr>
          <w:rFonts w:ascii="Arial" w:hAnsi="Arial" w:cs="Arial"/>
          <w:sz w:val="23"/>
          <w:szCs w:val="23"/>
          <w:lang w:val="de-DE"/>
        </w:rPr>
        <w:t xml:space="preserve"> </w:t>
      </w:r>
      <w:proofErr w:type="spellStart"/>
      <w:r w:rsidRPr="003D1C69">
        <w:rPr>
          <w:rFonts w:ascii="Arial" w:hAnsi="Arial" w:cs="Arial"/>
          <w:sz w:val="23"/>
          <w:szCs w:val="23"/>
          <w:lang w:val="de-DE"/>
        </w:rPr>
        <w:t>Sebal</w:t>
      </w:r>
      <w:proofErr w:type="spellEnd"/>
    </w:p>
    <w:p w:rsidR="004F1FB8" w:rsidRPr="003D1C69" w:rsidRDefault="004F1FB8" w:rsidP="004F1FB8">
      <w:pPr>
        <w:pStyle w:val="Sansinterligne"/>
        <w:spacing w:line="276" w:lineRule="auto"/>
        <w:jc w:val="both"/>
        <w:rPr>
          <w:rFonts w:ascii="Arial" w:hAnsi="Arial" w:cs="Arial"/>
          <w:sz w:val="23"/>
          <w:szCs w:val="23"/>
          <w:lang w:val="de-DE"/>
        </w:rPr>
      </w:pPr>
      <w:r w:rsidRPr="003D1C69">
        <w:rPr>
          <w:rFonts w:ascii="Arial" w:hAnsi="Arial" w:cs="Arial"/>
          <w:i/>
          <w:iCs/>
          <w:sz w:val="23"/>
          <w:szCs w:val="23"/>
          <w:lang w:val="de-DE"/>
        </w:rPr>
        <w:t>Präzises Drehen von Rädern, Trieben und Achsen</w:t>
      </w:r>
      <w:r w:rsidRPr="003D1C69">
        <w:rPr>
          <w:rFonts w:ascii="Arial" w:hAnsi="Arial" w:cs="Arial"/>
          <w:i/>
          <w:sz w:val="23"/>
          <w:szCs w:val="23"/>
          <w:lang w:val="de-DE"/>
        </w:rPr>
        <w:t>:</w:t>
      </w:r>
      <w:r w:rsidRPr="003D1C69">
        <w:rPr>
          <w:rFonts w:ascii="Arial" w:hAnsi="Arial" w:cs="Arial"/>
          <w:sz w:val="23"/>
          <w:szCs w:val="23"/>
          <w:lang w:val="de-DE"/>
        </w:rPr>
        <w:t xml:space="preserve"> Rodrigue Baume / DMP, Yves </w:t>
      </w:r>
      <w:proofErr w:type="spellStart"/>
      <w:r w:rsidRPr="003D1C69">
        <w:rPr>
          <w:rFonts w:ascii="Arial" w:hAnsi="Arial" w:cs="Arial"/>
          <w:sz w:val="23"/>
          <w:szCs w:val="23"/>
          <w:lang w:val="de-DE"/>
        </w:rPr>
        <w:t>Bandi</w:t>
      </w:r>
      <w:proofErr w:type="spellEnd"/>
      <w:r w:rsidRPr="003D1C69">
        <w:rPr>
          <w:rFonts w:ascii="Arial" w:hAnsi="Arial" w:cs="Arial"/>
          <w:sz w:val="23"/>
          <w:szCs w:val="23"/>
          <w:lang w:val="de-DE"/>
        </w:rPr>
        <w:t xml:space="preserve"> / BANDI / AZUREA</w:t>
      </w:r>
    </w:p>
    <w:p w:rsidR="004F1FB8" w:rsidRPr="003D1C69" w:rsidRDefault="004F1FB8" w:rsidP="004F1FB8">
      <w:pPr>
        <w:pStyle w:val="Sansinterligne"/>
        <w:spacing w:line="276" w:lineRule="auto"/>
        <w:jc w:val="both"/>
        <w:rPr>
          <w:rFonts w:ascii="Arial" w:hAnsi="Arial" w:cs="Arial"/>
          <w:sz w:val="23"/>
          <w:szCs w:val="23"/>
          <w:lang w:val="en-US"/>
        </w:rPr>
      </w:pPr>
      <w:proofErr w:type="spellStart"/>
      <w:r w:rsidRPr="003D1C69">
        <w:rPr>
          <w:rFonts w:ascii="Arial" w:hAnsi="Arial" w:cs="Arial"/>
          <w:i/>
          <w:iCs/>
          <w:sz w:val="23"/>
          <w:szCs w:val="23"/>
          <w:lang w:val="en-US"/>
        </w:rPr>
        <w:t>Federn</w:t>
      </w:r>
      <w:proofErr w:type="spellEnd"/>
      <w:r w:rsidRPr="003D1C69">
        <w:rPr>
          <w:rFonts w:ascii="Arial" w:hAnsi="Arial" w:cs="Arial"/>
          <w:i/>
          <w:iCs/>
          <w:sz w:val="23"/>
          <w:szCs w:val="23"/>
          <w:lang w:val="en-US"/>
        </w:rPr>
        <w:t>:</w:t>
      </w:r>
      <w:r w:rsidRPr="003D1C69">
        <w:rPr>
          <w:rFonts w:ascii="Arial" w:hAnsi="Arial" w:cs="Arial"/>
          <w:sz w:val="23"/>
          <w:szCs w:val="23"/>
          <w:lang w:val="en-US"/>
        </w:rPr>
        <w:t xml:space="preserve"> Alain Pellet / </w:t>
      </w:r>
      <w:proofErr w:type="spellStart"/>
      <w:r w:rsidRPr="003D1C69">
        <w:rPr>
          <w:rFonts w:ascii="Arial" w:hAnsi="Arial" w:cs="Arial"/>
          <w:sz w:val="23"/>
          <w:szCs w:val="23"/>
          <w:lang w:val="en-US"/>
        </w:rPr>
        <w:t>Elefil</w:t>
      </w:r>
      <w:proofErr w:type="spellEnd"/>
      <w:r w:rsidRPr="003D1C69">
        <w:rPr>
          <w:rFonts w:ascii="Arial" w:hAnsi="Arial" w:cs="Arial"/>
          <w:sz w:val="23"/>
          <w:szCs w:val="23"/>
          <w:lang w:val="en-US"/>
        </w:rPr>
        <w:t xml:space="preserve"> Swiss</w:t>
      </w:r>
    </w:p>
    <w:p w:rsidR="004F1FB8" w:rsidRPr="003D1C69" w:rsidRDefault="004F1FB8" w:rsidP="004F1FB8">
      <w:pPr>
        <w:pStyle w:val="Sansinterligne"/>
        <w:spacing w:line="276" w:lineRule="auto"/>
        <w:jc w:val="both"/>
        <w:rPr>
          <w:rFonts w:ascii="Arial" w:hAnsi="Arial" w:cs="Arial"/>
          <w:sz w:val="23"/>
          <w:szCs w:val="23"/>
          <w:lang w:val="en-US"/>
        </w:rPr>
      </w:pPr>
      <w:r w:rsidRPr="003D1C69">
        <w:rPr>
          <w:rFonts w:ascii="Arial" w:hAnsi="Arial" w:cs="Arial"/>
          <w:i/>
          <w:iCs/>
          <w:sz w:val="23"/>
          <w:szCs w:val="23"/>
          <w:lang w:val="en-US"/>
        </w:rPr>
        <w:t>Tourbillon</w:t>
      </w:r>
      <w:r w:rsidRPr="003D1C69">
        <w:rPr>
          <w:rFonts w:ascii="Arial" w:hAnsi="Arial" w:cs="Arial"/>
          <w:i/>
          <w:sz w:val="23"/>
          <w:szCs w:val="23"/>
          <w:lang w:val="en-US"/>
        </w:rPr>
        <w:t>:</w:t>
      </w:r>
      <w:r w:rsidRPr="003D1C69">
        <w:rPr>
          <w:rFonts w:ascii="Arial" w:hAnsi="Arial" w:cs="Arial"/>
          <w:sz w:val="23"/>
          <w:szCs w:val="23"/>
          <w:lang w:val="en-US"/>
        </w:rPr>
        <w:t xml:space="preserve"> Dominique Lauper / Precision Engineering</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sz w:val="23"/>
          <w:szCs w:val="23"/>
          <w:lang w:val="it-IT"/>
        </w:rPr>
        <w:t>Räderwerk:</w:t>
      </w:r>
      <w:r w:rsidRPr="003D1C69">
        <w:rPr>
          <w:rFonts w:ascii="Arial" w:hAnsi="Arial" w:cs="Arial"/>
          <w:sz w:val="23"/>
          <w:szCs w:val="23"/>
          <w:lang w:val="it-IT"/>
        </w:rPr>
        <w:t xml:space="preserve"> Patrice Parietti / MPS Micro Precision Systems</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Titanaufzug:</w:t>
      </w:r>
      <w:r w:rsidRPr="003D1C69">
        <w:rPr>
          <w:rFonts w:ascii="Arial" w:hAnsi="Arial" w:cs="Arial"/>
          <w:sz w:val="23"/>
          <w:szCs w:val="23"/>
          <w:lang w:val="it-IT"/>
        </w:rPr>
        <w:t xml:space="preserve"> Marc Bolis / Systech Analytics</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Platinen und Brücken:</w:t>
      </w:r>
      <w:r w:rsidRPr="003D1C69">
        <w:rPr>
          <w:rFonts w:ascii="Arial" w:hAnsi="Arial" w:cs="Arial"/>
          <w:sz w:val="23"/>
          <w:szCs w:val="23"/>
          <w:lang w:val="it-IT"/>
        </w:rPr>
        <w:t xml:space="preserve"> Rodrigue Baume / DMP und Benjamin Signoud / AMECAP</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Mystery-Aufzug aus Titan/Platin:</w:t>
      </w:r>
      <w:r w:rsidRPr="003D1C69">
        <w:rPr>
          <w:rFonts w:ascii="Arial" w:hAnsi="Arial" w:cs="Arial"/>
          <w:sz w:val="23"/>
          <w:szCs w:val="23"/>
          <w:lang w:val="it-IT"/>
        </w:rPr>
        <w:t xml:space="preserve"> Roderich Hess / Cendres+Métaux </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Finissierung der Werkteile von Hand:</w:t>
      </w:r>
      <w:r w:rsidRPr="003D1C69">
        <w:rPr>
          <w:rFonts w:ascii="Arial" w:hAnsi="Arial" w:cs="Arial"/>
          <w:sz w:val="23"/>
          <w:szCs w:val="23"/>
          <w:lang w:val="it-IT"/>
        </w:rPr>
        <w:t xml:space="preserve"> Jacques-Adrien Rochat und Denis Garcia / C.-L. Rochat </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Montage des Uhrwerks</w:t>
      </w:r>
      <w:r w:rsidRPr="003D1C69">
        <w:rPr>
          <w:rFonts w:ascii="Arial" w:hAnsi="Arial" w:cs="Arial"/>
          <w:i/>
          <w:sz w:val="23"/>
          <w:szCs w:val="23"/>
          <w:lang w:val="it-IT"/>
        </w:rPr>
        <w:t>:</w:t>
      </w:r>
      <w:r w:rsidRPr="003D1C69">
        <w:rPr>
          <w:rFonts w:ascii="Arial" w:hAnsi="Arial" w:cs="Arial"/>
          <w:sz w:val="23"/>
          <w:szCs w:val="23"/>
          <w:lang w:val="it-IT"/>
        </w:rPr>
        <w:t xml:space="preserve"> Didier Dumas, Georges Veisy, Anne Guiter, Emmanuel Maitre und Henri Porteboeuf / MB&amp;F</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Inhouse-Bearbeitung</w:t>
      </w:r>
      <w:r w:rsidRPr="003D1C69">
        <w:rPr>
          <w:rFonts w:ascii="Arial" w:hAnsi="Arial" w:cs="Arial"/>
          <w:i/>
          <w:sz w:val="23"/>
          <w:szCs w:val="23"/>
          <w:lang w:val="it-IT"/>
        </w:rPr>
        <w:t>:</w:t>
      </w:r>
      <w:r w:rsidRPr="003D1C69">
        <w:rPr>
          <w:rFonts w:ascii="Arial" w:hAnsi="Arial" w:cs="Arial"/>
          <w:sz w:val="23"/>
          <w:szCs w:val="23"/>
          <w:lang w:val="it-IT"/>
        </w:rPr>
        <w:t xml:space="preserve"> Alain Lemarchand und Jean-Baptiste Prétot / MB&amp;F</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Qualitätskontrolle:</w:t>
      </w:r>
      <w:r w:rsidRPr="003D1C69">
        <w:rPr>
          <w:rFonts w:ascii="Arial" w:hAnsi="Arial" w:cs="Arial"/>
          <w:sz w:val="23"/>
          <w:szCs w:val="23"/>
          <w:lang w:val="it-IT"/>
        </w:rPr>
        <w:t xml:space="preserve"> Cyril Fallet / MB&amp;F</w:t>
      </w:r>
    </w:p>
    <w:p w:rsidR="004F1FB8" w:rsidRPr="003D1C69" w:rsidRDefault="004F1FB8" w:rsidP="004F1FB8">
      <w:pPr>
        <w:pStyle w:val="Sansinterligne"/>
        <w:spacing w:line="276" w:lineRule="auto"/>
        <w:jc w:val="both"/>
        <w:rPr>
          <w:rFonts w:ascii="Arial" w:hAnsi="Arial" w:cs="Arial"/>
          <w:sz w:val="23"/>
          <w:szCs w:val="23"/>
          <w:lang w:val="it-IT"/>
        </w:rPr>
      </w:pPr>
      <w:r w:rsidRPr="003D1C69">
        <w:rPr>
          <w:rFonts w:ascii="Arial" w:hAnsi="Arial" w:cs="Arial"/>
          <w:i/>
          <w:iCs/>
          <w:sz w:val="23"/>
          <w:szCs w:val="23"/>
          <w:lang w:val="it-IT"/>
        </w:rPr>
        <w:t>Kundendienst</w:t>
      </w:r>
      <w:r w:rsidRPr="003D1C69">
        <w:rPr>
          <w:rFonts w:ascii="Arial" w:hAnsi="Arial" w:cs="Arial"/>
          <w:i/>
          <w:sz w:val="23"/>
          <w:szCs w:val="23"/>
          <w:lang w:val="it-IT"/>
        </w:rPr>
        <w:t>:</w:t>
      </w:r>
      <w:r w:rsidRPr="003D1C69">
        <w:rPr>
          <w:rFonts w:ascii="Arial" w:hAnsi="Arial" w:cs="Arial"/>
          <w:sz w:val="23"/>
          <w:szCs w:val="23"/>
          <w:lang w:val="it-IT"/>
        </w:rPr>
        <w:t xml:space="preserve"> Thomas Imberti / MB&amp;F</w:t>
      </w:r>
      <w:r w:rsidRPr="003D1C69">
        <w:rPr>
          <w:rFonts w:ascii="Arial" w:hAnsi="Arial" w:cs="Arial"/>
          <w:sz w:val="23"/>
          <w:szCs w:val="23"/>
          <w:lang w:val="it-IT"/>
        </w:rPr>
        <w:tab/>
      </w:r>
    </w:p>
    <w:p w:rsidR="004F1FB8" w:rsidRPr="003D1C69" w:rsidRDefault="004F1FB8" w:rsidP="004F1FB8">
      <w:pPr>
        <w:pStyle w:val="Sansinterligne"/>
        <w:spacing w:line="276" w:lineRule="auto"/>
        <w:jc w:val="both"/>
        <w:rPr>
          <w:rFonts w:ascii="Arial" w:hAnsi="Arial" w:cs="Arial"/>
          <w:sz w:val="23"/>
          <w:szCs w:val="23"/>
        </w:rPr>
      </w:pPr>
      <w:proofErr w:type="spellStart"/>
      <w:r w:rsidRPr="003D1C69">
        <w:rPr>
          <w:rFonts w:ascii="Arial" w:hAnsi="Arial" w:cs="Arial"/>
          <w:i/>
          <w:iCs/>
          <w:sz w:val="23"/>
          <w:szCs w:val="23"/>
        </w:rPr>
        <w:t>Schließe</w:t>
      </w:r>
      <w:proofErr w:type="spellEnd"/>
      <w:r w:rsidRPr="003D1C69">
        <w:rPr>
          <w:rFonts w:ascii="Arial" w:hAnsi="Arial" w:cs="Arial"/>
          <w:i/>
          <w:iCs/>
          <w:sz w:val="23"/>
          <w:szCs w:val="23"/>
        </w:rPr>
        <w:t>:</w:t>
      </w:r>
      <w:r w:rsidRPr="003D1C69">
        <w:rPr>
          <w:rFonts w:ascii="Arial" w:hAnsi="Arial" w:cs="Arial"/>
          <w:sz w:val="23"/>
          <w:szCs w:val="23"/>
        </w:rPr>
        <w:t xml:space="preserve"> Dominique </w:t>
      </w:r>
      <w:proofErr w:type="spellStart"/>
      <w:r w:rsidRPr="003D1C69">
        <w:rPr>
          <w:rFonts w:ascii="Arial" w:hAnsi="Arial" w:cs="Arial"/>
          <w:sz w:val="23"/>
          <w:szCs w:val="23"/>
        </w:rPr>
        <w:t>Mainier</w:t>
      </w:r>
      <w:proofErr w:type="spellEnd"/>
      <w:r w:rsidRPr="003D1C69">
        <w:rPr>
          <w:rFonts w:ascii="Arial" w:hAnsi="Arial" w:cs="Arial"/>
          <w:sz w:val="23"/>
          <w:szCs w:val="23"/>
        </w:rPr>
        <w:t xml:space="preserve"> / G&amp;F Châtelain</w:t>
      </w:r>
    </w:p>
    <w:p w:rsidR="004F1FB8" w:rsidRPr="003D1C69" w:rsidRDefault="004F1FB8" w:rsidP="004F1FB8">
      <w:pPr>
        <w:pStyle w:val="Sansinterligne"/>
        <w:spacing w:line="276" w:lineRule="auto"/>
        <w:jc w:val="both"/>
        <w:rPr>
          <w:rFonts w:ascii="Arial" w:hAnsi="Arial" w:cs="Arial"/>
          <w:sz w:val="23"/>
          <w:szCs w:val="23"/>
        </w:rPr>
      </w:pPr>
      <w:proofErr w:type="spellStart"/>
      <w:r w:rsidRPr="003D1C69">
        <w:rPr>
          <w:rFonts w:ascii="Arial" w:hAnsi="Arial" w:cs="Arial"/>
          <w:i/>
          <w:iCs/>
          <w:sz w:val="23"/>
          <w:szCs w:val="23"/>
        </w:rPr>
        <w:t>Kronen</w:t>
      </w:r>
      <w:proofErr w:type="spellEnd"/>
      <w:r w:rsidRPr="003D1C69">
        <w:rPr>
          <w:rFonts w:ascii="Arial" w:hAnsi="Arial" w:cs="Arial"/>
          <w:i/>
          <w:iCs/>
          <w:sz w:val="23"/>
          <w:szCs w:val="23"/>
        </w:rPr>
        <w:t>:</w:t>
      </w:r>
      <w:r w:rsidRPr="003D1C69">
        <w:rPr>
          <w:rFonts w:ascii="Arial" w:hAnsi="Arial" w:cs="Arial"/>
          <w:sz w:val="23"/>
          <w:szCs w:val="23"/>
        </w:rPr>
        <w:t xml:space="preserve"> Cheval Frères SA </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Entspiegelung des Saphirglases:</w:t>
      </w:r>
      <w:r w:rsidRPr="003D1C69">
        <w:rPr>
          <w:rFonts w:ascii="Arial" w:hAnsi="Arial" w:cs="Arial"/>
          <w:sz w:val="23"/>
          <w:szCs w:val="23"/>
          <w:lang w:val="de-CH"/>
        </w:rPr>
        <w:t xml:space="preserve"> Jean-Michel </w:t>
      </w:r>
      <w:proofErr w:type="spellStart"/>
      <w:r w:rsidRPr="003D1C69">
        <w:rPr>
          <w:rFonts w:ascii="Arial" w:hAnsi="Arial" w:cs="Arial"/>
          <w:sz w:val="23"/>
          <w:szCs w:val="23"/>
          <w:lang w:val="de-CH"/>
        </w:rPr>
        <w:t>Pellaton</w:t>
      </w:r>
      <w:proofErr w:type="spellEnd"/>
      <w:r w:rsidRPr="003D1C69">
        <w:rPr>
          <w:rFonts w:ascii="Arial" w:hAnsi="Arial" w:cs="Arial"/>
          <w:sz w:val="23"/>
          <w:szCs w:val="23"/>
          <w:lang w:val="de-CH"/>
        </w:rPr>
        <w:t xml:space="preserve"> / BLOESCH</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Zifferblätter (Scheiben für Stunden, Minuten)</w:t>
      </w:r>
      <w:r w:rsidRPr="003D1C69">
        <w:rPr>
          <w:rFonts w:ascii="Arial" w:hAnsi="Arial" w:cs="Arial"/>
          <w:i/>
          <w:sz w:val="23"/>
          <w:szCs w:val="23"/>
          <w:lang w:val="de-CH"/>
        </w:rPr>
        <w:t>:</w:t>
      </w:r>
      <w:r w:rsidRPr="003D1C69">
        <w:rPr>
          <w:rFonts w:ascii="Arial" w:hAnsi="Arial" w:cs="Arial"/>
          <w:sz w:val="23"/>
          <w:szCs w:val="23"/>
          <w:lang w:val="de-CH"/>
        </w:rPr>
        <w:t xml:space="preserve"> Hassan </w:t>
      </w:r>
      <w:proofErr w:type="spellStart"/>
      <w:r w:rsidRPr="003D1C69">
        <w:rPr>
          <w:rFonts w:ascii="Arial" w:hAnsi="Arial" w:cs="Arial"/>
          <w:sz w:val="23"/>
          <w:szCs w:val="23"/>
          <w:lang w:val="de-CH"/>
        </w:rPr>
        <w:t>Chaïba</w:t>
      </w:r>
      <w:proofErr w:type="spellEnd"/>
      <w:r w:rsidRPr="003D1C69">
        <w:rPr>
          <w:rFonts w:ascii="Arial" w:hAnsi="Arial" w:cs="Arial"/>
          <w:sz w:val="23"/>
          <w:szCs w:val="23"/>
          <w:lang w:val="de-CH"/>
        </w:rPr>
        <w:t xml:space="preserve"> und Virginie Duval / Les Ateliers </w:t>
      </w:r>
      <w:proofErr w:type="spellStart"/>
      <w:r w:rsidRPr="003D1C69">
        <w:rPr>
          <w:rFonts w:ascii="Arial" w:hAnsi="Arial" w:cs="Arial"/>
          <w:sz w:val="23"/>
          <w:szCs w:val="23"/>
          <w:lang w:val="de-CH"/>
        </w:rPr>
        <w:t>d’Hermès</w:t>
      </w:r>
      <w:proofErr w:type="spellEnd"/>
      <w:r w:rsidRPr="003D1C69">
        <w:rPr>
          <w:rFonts w:ascii="Arial" w:hAnsi="Arial" w:cs="Arial"/>
          <w:sz w:val="23"/>
          <w:szCs w:val="23"/>
          <w:lang w:val="de-CH"/>
        </w:rPr>
        <w:t xml:space="preserve"> </w:t>
      </w:r>
      <w:proofErr w:type="spellStart"/>
      <w:r w:rsidRPr="003D1C69">
        <w:rPr>
          <w:rFonts w:ascii="Arial" w:hAnsi="Arial" w:cs="Arial"/>
          <w:sz w:val="23"/>
          <w:szCs w:val="23"/>
          <w:lang w:val="de-CH"/>
        </w:rPr>
        <w:t>Horlogers</w:t>
      </w:r>
      <w:proofErr w:type="spellEnd"/>
      <w:r w:rsidRPr="003D1C69">
        <w:rPr>
          <w:rFonts w:ascii="Arial" w:hAnsi="Arial" w:cs="Arial"/>
          <w:sz w:val="23"/>
          <w:szCs w:val="23"/>
          <w:lang w:val="de-CH"/>
        </w:rPr>
        <w:t xml:space="preserve">, Aurora </w:t>
      </w:r>
      <w:proofErr w:type="spellStart"/>
      <w:r w:rsidRPr="003D1C69">
        <w:rPr>
          <w:rFonts w:ascii="Arial" w:hAnsi="Arial" w:cs="Arial"/>
          <w:sz w:val="23"/>
          <w:szCs w:val="23"/>
          <w:lang w:val="de-CH"/>
        </w:rPr>
        <w:t>Amaral</w:t>
      </w:r>
      <w:proofErr w:type="spellEnd"/>
      <w:r w:rsidRPr="003D1C69">
        <w:rPr>
          <w:rFonts w:ascii="Arial" w:hAnsi="Arial" w:cs="Arial"/>
          <w:sz w:val="23"/>
          <w:szCs w:val="23"/>
          <w:lang w:val="de-CH"/>
        </w:rPr>
        <w:t xml:space="preserve"> </w:t>
      </w:r>
      <w:proofErr w:type="spellStart"/>
      <w:r w:rsidRPr="003D1C69">
        <w:rPr>
          <w:rFonts w:ascii="Arial" w:hAnsi="Arial" w:cs="Arial"/>
          <w:sz w:val="23"/>
          <w:szCs w:val="23"/>
          <w:lang w:val="de-CH"/>
        </w:rPr>
        <w:t>Moreira</w:t>
      </w:r>
      <w:proofErr w:type="spellEnd"/>
      <w:r w:rsidRPr="003D1C69">
        <w:rPr>
          <w:rFonts w:ascii="Arial" w:hAnsi="Arial" w:cs="Arial"/>
          <w:sz w:val="23"/>
          <w:szCs w:val="23"/>
          <w:lang w:val="de-CH"/>
        </w:rPr>
        <w:t xml:space="preserve"> / </w:t>
      </w:r>
      <w:proofErr w:type="spellStart"/>
      <w:r w:rsidRPr="003D1C69">
        <w:rPr>
          <w:rFonts w:ascii="Arial" w:hAnsi="Arial" w:cs="Arial"/>
          <w:sz w:val="23"/>
          <w:szCs w:val="23"/>
          <w:lang w:val="de-CH"/>
        </w:rPr>
        <w:t>Panova</w:t>
      </w:r>
      <w:proofErr w:type="spellEnd"/>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Band</w:t>
      </w:r>
      <w:r w:rsidRPr="003D1C69">
        <w:rPr>
          <w:rFonts w:ascii="Arial" w:hAnsi="Arial" w:cs="Arial"/>
          <w:i/>
          <w:sz w:val="23"/>
          <w:szCs w:val="23"/>
          <w:lang w:val="de-CH"/>
        </w:rPr>
        <w:t>:</w:t>
      </w:r>
      <w:r w:rsidRPr="003D1C69">
        <w:rPr>
          <w:rFonts w:ascii="Arial" w:hAnsi="Arial" w:cs="Arial"/>
          <w:sz w:val="23"/>
          <w:szCs w:val="23"/>
          <w:lang w:val="de-CH"/>
        </w:rPr>
        <w:t xml:space="preserve"> Thierry </w:t>
      </w:r>
      <w:proofErr w:type="spellStart"/>
      <w:r w:rsidRPr="003D1C69">
        <w:rPr>
          <w:rFonts w:ascii="Arial" w:hAnsi="Arial" w:cs="Arial"/>
          <w:sz w:val="23"/>
          <w:szCs w:val="23"/>
          <w:lang w:val="de-CH"/>
        </w:rPr>
        <w:t>Rognon</w:t>
      </w:r>
      <w:proofErr w:type="spellEnd"/>
      <w:r w:rsidRPr="003D1C69">
        <w:rPr>
          <w:rFonts w:ascii="Arial" w:hAnsi="Arial" w:cs="Arial"/>
          <w:sz w:val="23"/>
          <w:szCs w:val="23"/>
          <w:lang w:val="de-CH"/>
        </w:rPr>
        <w:t xml:space="preserve"> / </w:t>
      </w:r>
      <w:proofErr w:type="spellStart"/>
      <w:r w:rsidRPr="003D1C69">
        <w:rPr>
          <w:rFonts w:ascii="Arial" w:hAnsi="Arial" w:cs="Arial"/>
          <w:sz w:val="23"/>
          <w:szCs w:val="23"/>
          <w:lang w:val="de-CH"/>
        </w:rPr>
        <w:t>Valiance</w:t>
      </w:r>
      <w:proofErr w:type="spellEnd"/>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Präsentationsbox</w:t>
      </w:r>
      <w:r w:rsidRPr="003D1C69">
        <w:rPr>
          <w:rFonts w:ascii="Arial" w:hAnsi="Arial" w:cs="Arial"/>
          <w:i/>
          <w:sz w:val="23"/>
          <w:szCs w:val="23"/>
          <w:lang w:val="de-CH"/>
        </w:rPr>
        <w:t>:</w:t>
      </w:r>
      <w:r w:rsidRPr="003D1C69">
        <w:rPr>
          <w:rFonts w:ascii="Arial" w:hAnsi="Arial" w:cs="Arial"/>
          <w:sz w:val="23"/>
          <w:szCs w:val="23"/>
          <w:lang w:val="de-CH"/>
        </w:rPr>
        <w:t xml:space="preserve"> Olivier </w:t>
      </w:r>
      <w:proofErr w:type="spellStart"/>
      <w:r w:rsidRPr="003D1C69">
        <w:rPr>
          <w:rFonts w:ascii="Arial" w:hAnsi="Arial" w:cs="Arial"/>
          <w:sz w:val="23"/>
          <w:szCs w:val="23"/>
          <w:lang w:val="de-CH"/>
        </w:rPr>
        <w:t>Berthon</w:t>
      </w:r>
      <w:proofErr w:type="spellEnd"/>
      <w:r w:rsidRPr="003D1C69">
        <w:rPr>
          <w:rFonts w:ascii="Arial" w:hAnsi="Arial" w:cs="Arial"/>
          <w:sz w:val="23"/>
          <w:szCs w:val="23"/>
          <w:lang w:val="de-CH"/>
        </w:rPr>
        <w:t xml:space="preserve"> / ATS Atelier Luxe </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Logistik und Produktion:</w:t>
      </w:r>
      <w:r w:rsidRPr="003D1C69">
        <w:rPr>
          <w:rFonts w:ascii="Arial" w:hAnsi="Arial" w:cs="Arial"/>
          <w:sz w:val="23"/>
          <w:szCs w:val="23"/>
          <w:lang w:val="de-CH"/>
        </w:rPr>
        <w:t xml:space="preserve"> David Lamy, Isabel Ortega und Raphaël </w:t>
      </w:r>
      <w:proofErr w:type="spellStart"/>
      <w:r w:rsidRPr="003D1C69">
        <w:rPr>
          <w:rFonts w:ascii="Arial" w:hAnsi="Arial" w:cs="Arial"/>
          <w:sz w:val="23"/>
          <w:szCs w:val="23"/>
          <w:lang w:val="de-CH"/>
        </w:rPr>
        <w:t>Buisine</w:t>
      </w:r>
      <w:proofErr w:type="spellEnd"/>
      <w:r w:rsidRPr="003D1C69">
        <w:rPr>
          <w:rFonts w:ascii="Arial" w:hAnsi="Arial" w:cs="Arial"/>
          <w:sz w:val="23"/>
          <w:szCs w:val="23"/>
          <w:lang w:val="de-CH"/>
        </w:rPr>
        <w:t xml:space="preserve"> / MB&amp;F</w:t>
      </w:r>
    </w:p>
    <w:p w:rsidR="004F1FB8" w:rsidRPr="003D1C69" w:rsidRDefault="004F1FB8" w:rsidP="004F1FB8">
      <w:pPr>
        <w:pStyle w:val="Sansinterligne"/>
        <w:spacing w:line="276" w:lineRule="auto"/>
        <w:jc w:val="both"/>
        <w:rPr>
          <w:rFonts w:ascii="Arial" w:hAnsi="Arial" w:cs="Arial"/>
          <w:sz w:val="23"/>
          <w:szCs w:val="23"/>
          <w:lang w:val="de-CH"/>
        </w:rPr>
      </w:pP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Marketing und Kommunikation</w:t>
      </w:r>
      <w:r w:rsidRPr="003D1C69">
        <w:rPr>
          <w:rFonts w:ascii="Arial" w:hAnsi="Arial" w:cs="Arial"/>
          <w:i/>
          <w:sz w:val="23"/>
          <w:szCs w:val="23"/>
          <w:lang w:val="de-CH"/>
        </w:rPr>
        <w:t>:</w:t>
      </w:r>
      <w:r w:rsidRPr="003D1C69">
        <w:rPr>
          <w:rFonts w:ascii="Arial" w:hAnsi="Arial" w:cs="Arial"/>
          <w:sz w:val="23"/>
          <w:szCs w:val="23"/>
          <w:lang w:val="de-CH"/>
        </w:rPr>
        <w:t xml:space="preserve"> Charris Yadigaroglou, Virginie Toral und Juliette Duru / MB&amp;F</w:t>
      </w:r>
    </w:p>
    <w:p w:rsidR="004F1FB8" w:rsidRPr="003D1C69" w:rsidRDefault="004F1FB8" w:rsidP="004F1FB8">
      <w:pPr>
        <w:pStyle w:val="Sansinterligne"/>
        <w:spacing w:line="276" w:lineRule="auto"/>
        <w:jc w:val="both"/>
        <w:rPr>
          <w:rFonts w:ascii="Arial" w:hAnsi="Arial" w:cs="Arial"/>
          <w:sz w:val="23"/>
          <w:szCs w:val="23"/>
          <w:lang w:val="en-US"/>
        </w:rPr>
      </w:pPr>
      <w:r w:rsidRPr="003D1C69">
        <w:rPr>
          <w:rFonts w:ascii="Arial" w:hAnsi="Arial" w:cs="Arial"/>
          <w:i/>
          <w:iCs/>
          <w:sz w:val="23"/>
          <w:szCs w:val="23"/>
          <w:lang w:val="en-US"/>
        </w:rPr>
        <w:t>M.A.D.-Gallery</w:t>
      </w:r>
      <w:r w:rsidRPr="003D1C69">
        <w:rPr>
          <w:rFonts w:ascii="Arial" w:hAnsi="Arial" w:cs="Arial"/>
          <w:i/>
          <w:sz w:val="23"/>
          <w:szCs w:val="23"/>
          <w:lang w:val="en-US"/>
        </w:rPr>
        <w:t>:</w:t>
      </w:r>
      <w:r w:rsidRPr="003D1C69">
        <w:rPr>
          <w:rFonts w:ascii="Arial" w:hAnsi="Arial" w:cs="Arial"/>
          <w:sz w:val="23"/>
          <w:szCs w:val="23"/>
          <w:lang w:val="en-US"/>
        </w:rPr>
        <w:t xml:space="preserve"> </w:t>
      </w:r>
      <w:proofErr w:type="spellStart"/>
      <w:r w:rsidRPr="003D1C69">
        <w:rPr>
          <w:rFonts w:ascii="Arial" w:hAnsi="Arial" w:cs="Arial"/>
          <w:sz w:val="23"/>
          <w:szCs w:val="23"/>
          <w:lang w:val="en-US"/>
        </w:rPr>
        <w:t>Hervé</w:t>
      </w:r>
      <w:proofErr w:type="spellEnd"/>
      <w:r w:rsidRPr="003D1C69">
        <w:rPr>
          <w:rFonts w:ascii="Arial" w:hAnsi="Arial" w:cs="Arial"/>
          <w:sz w:val="23"/>
          <w:szCs w:val="23"/>
          <w:lang w:val="en-US"/>
        </w:rPr>
        <w:t xml:space="preserve"> Estienne / MB&amp;F</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Verkauf</w:t>
      </w:r>
      <w:r w:rsidRPr="003D1C69">
        <w:rPr>
          <w:rFonts w:ascii="Arial" w:hAnsi="Arial" w:cs="Arial"/>
          <w:i/>
          <w:sz w:val="23"/>
          <w:szCs w:val="23"/>
          <w:lang w:val="de-CH"/>
        </w:rPr>
        <w:t>:</w:t>
      </w:r>
      <w:r w:rsidRPr="003D1C69">
        <w:rPr>
          <w:rFonts w:ascii="Arial" w:hAnsi="Arial" w:cs="Arial"/>
          <w:sz w:val="23"/>
          <w:szCs w:val="23"/>
          <w:lang w:val="de-CH"/>
        </w:rPr>
        <w:t xml:space="preserve"> </w:t>
      </w:r>
      <w:proofErr w:type="spellStart"/>
      <w:r w:rsidRPr="003D1C69">
        <w:rPr>
          <w:rFonts w:ascii="Arial" w:hAnsi="Arial" w:cs="Arial"/>
          <w:sz w:val="23"/>
          <w:szCs w:val="23"/>
          <w:lang w:val="de-CH"/>
        </w:rPr>
        <w:t>Rizza</w:t>
      </w:r>
      <w:proofErr w:type="spellEnd"/>
      <w:r w:rsidRPr="003D1C69">
        <w:rPr>
          <w:rFonts w:ascii="Arial" w:hAnsi="Arial" w:cs="Arial"/>
          <w:sz w:val="23"/>
          <w:szCs w:val="23"/>
          <w:lang w:val="de-CH"/>
        </w:rPr>
        <w:t xml:space="preserve"> </w:t>
      </w:r>
      <w:proofErr w:type="spellStart"/>
      <w:r w:rsidRPr="003D1C69">
        <w:rPr>
          <w:rFonts w:ascii="Arial" w:hAnsi="Arial" w:cs="Arial"/>
          <w:sz w:val="23"/>
          <w:szCs w:val="23"/>
          <w:lang w:val="de-CH"/>
        </w:rPr>
        <w:t>Naluz</w:t>
      </w:r>
      <w:proofErr w:type="spellEnd"/>
      <w:r w:rsidRPr="003D1C69">
        <w:rPr>
          <w:rFonts w:ascii="Arial" w:hAnsi="Arial" w:cs="Arial"/>
          <w:sz w:val="23"/>
          <w:szCs w:val="23"/>
          <w:lang w:val="de-CH"/>
        </w:rPr>
        <w:t xml:space="preserve">, Stéphanie </w:t>
      </w:r>
      <w:proofErr w:type="spellStart"/>
      <w:r w:rsidRPr="003D1C69">
        <w:rPr>
          <w:rFonts w:ascii="Arial" w:hAnsi="Arial" w:cs="Arial"/>
          <w:sz w:val="23"/>
          <w:szCs w:val="23"/>
          <w:lang w:val="de-CH"/>
        </w:rPr>
        <w:t>Réa</w:t>
      </w:r>
      <w:proofErr w:type="spellEnd"/>
      <w:r w:rsidRPr="003D1C69">
        <w:rPr>
          <w:rFonts w:ascii="Arial" w:hAnsi="Arial" w:cs="Arial"/>
          <w:sz w:val="23"/>
          <w:szCs w:val="23"/>
          <w:lang w:val="de-CH"/>
        </w:rPr>
        <w:t xml:space="preserve"> und Jean-Marc Bories / MB&amp;F</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Grafikdesign</w:t>
      </w:r>
      <w:r w:rsidRPr="003D1C69">
        <w:rPr>
          <w:rFonts w:ascii="Arial" w:hAnsi="Arial" w:cs="Arial"/>
          <w:i/>
          <w:sz w:val="23"/>
          <w:szCs w:val="23"/>
          <w:lang w:val="de-CH"/>
        </w:rPr>
        <w:t>:</w:t>
      </w:r>
      <w:r w:rsidRPr="003D1C69">
        <w:rPr>
          <w:rFonts w:ascii="Arial" w:hAnsi="Arial" w:cs="Arial"/>
          <w:sz w:val="23"/>
          <w:szCs w:val="23"/>
          <w:lang w:val="de-CH"/>
        </w:rPr>
        <w:t xml:space="preserve"> Samuel Pasquier / MB&amp;F, Adrien Schulz und Gilles </w:t>
      </w:r>
      <w:proofErr w:type="spellStart"/>
      <w:r w:rsidRPr="003D1C69">
        <w:rPr>
          <w:rFonts w:ascii="Arial" w:hAnsi="Arial" w:cs="Arial"/>
          <w:sz w:val="23"/>
          <w:szCs w:val="23"/>
          <w:lang w:val="de-CH"/>
        </w:rPr>
        <w:t>Bondallaz</w:t>
      </w:r>
      <w:proofErr w:type="spellEnd"/>
      <w:r w:rsidRPr="003D1C69">
        <w:rPr>
          <w:rFonts w:ascii="Arial" w:hAnsi="Arial" w:cs="Arial"/>
          <w:sz w:val="23"/>
          <w:szCs w:val="23"/>
          <w:lang w:val="de-CH"/>
        </w:rPr>
        <w:t xml:space="preserve"> / Z+Z </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Uhrenfotografie</w:t>
      </w:r>
      <w:r w:rsidRPr="003D1C69">
        <w:rPr>
          <w:rFonts w:ascii="Arial" w:hAnsi="Arial" w:cs="Arial"/>
          <w:i/>
          <w:sz w:val="23"/>
          <w:szCs w:val="23"/>
          <w:lang w:val="de-CH"/>
        </w:rPr>
        <w:t>:</w:t>
      </w:r>
      <w:r w:rsidRPr="003D1C69">
        <w:rPr>
          <w:rFonts w:ascii="Arial" w:hAnsi="Arial" w:cs="Arial"/>
          <w:sz w:val="23"/>
          <w:szCs w:val="23"/>
          <w:lang w:val="de-CH"/>
        </w:rPr>
        <w:t xml:space="preserve"> Maarten van der Ende</w:t>
      </w:r>
    </w:p>
    <w:p w:rsidR="004F1FB8" w:rsidRPr="003D1C69" w:rsidRDefault="004F1FB8" w:rsidP="004F1FB8">
      <w:pPr>
        <w:pStyle w:val="Sansinterligne"/>
        <w:spacing w:line="276" w:lineRule="auto"/>
        <w:jc w:val="both"/>
        <w:rPr>
          <w:rFonts w:ascii="Arial" w:hAnsi="Arial" w:cs="Arial"/>
          <w:sz w:val="23"/>
          <w:szCs w:val="23"/>
          <w:lang w:val="de-CH"/>
        </w:rPr>
      </w:pPr>
      <w:r w:rsidRPr="003D1C69">
        <w:rPr>
          <w:rFonts w:ascii="Arial" w:hAnsi="Arial" w:cs="Arial"/>
          <w:i/>
          <w:iCs/>
          <w:sz w:val="23"/>
          <w:szCs w:val="23"/>
          <w:lang w:val="de-CH"/>
        </w:rPr>
        <w:t>Porträtfotografie</w:t>
      </w:r>
      <w:r w:rsidRPr="003D1C69">
        <w:rPr>
          <w:rFonts w:ascii="Arial" w:hAnsi="Arial" w:cs="Arial"/>
          <w:i/>
          <w:sz w:val="23"/>
          <w:szCs w:val="23"/>
          <w:lang w:val="de-CH"/>
        </w:rPr>
        <w:t>:</w:t>
      </w:r>
      <w:r w:rsidRPr="003D1C69">
        <w:rPr>
          <w:rFonts w:ascii="Arial" w:hAnsi="Arial" w:cs="Arial"/>
          <w:sz w:val="23"/>
          <w:szCs w:val="23"/>
          <w:lang w:val="de-CH"/>
        </w:rPr>
        <w:t xml:space="preserve"> Régis </w:t>
      </w:r>
      <w:proofErr w:type="spellStart"/>
      <w:r w:rsidRPr="003D1C69">
        <w:rPr>
          <w:rFonts w:ascii="Arial" w:hAnsi="Arial" w:cs="Arial"/>
          <w:sz w:val="23"/>
          <w:szCs w:val="23"/>
          <w:lang w:val="de-CH"/>
        </w:rPr>
        <w:t>Golay</w:t>
      </w:r>
      <w:proofErr w:type="spellEnd"/>
      <w:r w:rsidRPr="003D1C69">
        <w:rPr>
          <w:rFonts w:ascii="Arial" w:hAnsi="Arial" w:cs="Arial"/>
          <w:sz w:val="23"/>
          <w:szCs w:val="23"/>
          <w:lang w:val="de-CH"/>
        </w:rPr>
        <w:t xml:space="preserve"> / Federal</w:t>
      </w:r>
    </w:p>
    <w:p w:rsidR="004F1FB8" w:rsidRPr="003D1C69" w:rsidRDefault="004F1FB8" w:rsidP="004F1FB8">
      <w:pPr>
        <w:pStyle w:val="Sansinterligne"/>
        <w:spacing w:line="276" w:lineRule="auto"/>
        <w:jc w:val="both"/>
        <w:rPr>
          <w:rFonts w:ascii="Arial" w:hAnsi="Arial" w:cs="Arial"/>
          <w:sz w:val="23"/>
          <w:szCs w:val="23"/>
        </w:rPr>
      </w:pPr>
      <w:r w:rsidRPr="003D1C69">
        <w:rPr>
          <w:rFonts w:ascii="Arial" w:hAnsi="Arial" w:cs="Arial"/>
          <w:i/>
          <w:iCs/>
          <w:sz w:val="23"/>
          <w:szCs w:val="23"/>
        </w:rPr>
        <w:t>Webmasters</w:t>
      </w:r>
      <w:r w:rsidRPr="003D1C69">
        <w:rPr>
          <w:rFonts w:ascii="Arial" w:hAnsi="Arial" w:cs="Arial"/>
          <w:i/>
          <w:sz w:val="23"/>
          <w:szCs w:val="23"/>
        </w:rPr>
        <w:t>:</w:t>
      </w:r>
      <w:r w:rsidRPr="003D1C69">
        <w:rPr>
          <w:rFonts w:ascii="Arial" w:hAnsi="Arial" w:cs="Arial"/>
          <w:sz w:val="23"/>
          <w:szCs w:val="23"/>
        </w:rPr>
        <w:t xml:space="preserve"> Stéphane </w:t>
      </w:r>
      <w:proofErr w:type="spellStart"/>
      <w:r w:rsidRPr="003D1C69">
        <w:rPr>
          <w:rFonts w:ascii="Arial" w:hAnsi="Arial" w:cs="Arial"/>
          <w:sz w:val="23"/>
          <w:szCs w:val="23"/>
        </w:rPr>
        <w:t>Balet</w:t>
      </w:r>
      <w:proofErr w:type="spellEnd"/>
      <w:r w:rsidRPr="003D1C69">
        <w:rPr>
          <w:rFonts w:ascii="Arial" w:hAnsi="Arial" w:cs="Arial"/>
          <w:sz w:val="23"/>
          <w:szCs w:val="23"/>
        </w:rPr>
        <w:t xml:space="preserve"> / Nord Magnétique, Victor Rodriguez </w:t>
      </w:r>
      <w:proofErr w:type="spellStart"/>
      <w:r w:rsidRPr="003D1C69">
        <w:rPr>
          <w:rFonts w:ascii="Arial" w:hAnsi="Arial" w:cs="Arial"/>
          <w:sz w:val="23"/>
          <w:szCs w:val="23"/>
        </w:rPr>
        <w:t>und</w:t>
      </w:r>
      <w:proofErr w:type="spellEnd"/>
      <w:r w:rsidRPr="003D1C69">
        <w:rPr>
          <w:rFonts w:ascii="Arial" w:hAnsi="Arial" w:cs="Arial"/>
          <w:sz w:val="23"/>
          <w:szCs w:val="23"/>
        </w:rPr>
        <w:t xml:space="preserve"> Mathias </w:t>
      </w:r>
      <w:proofErr w:type="spellStart"/>
      <w:r w:rsidRPr="003D1C69">
        <w:rPr>
          <w:rFonts w:ascii="Arial" w:hAnsi="Arial" w:cs="Arial"/>
          <w:sz w:val="23"/>
          <w:szCs w:val="23"/>
        </w:rPr>
        <w:t>Muntz</w:t>
      </w:r>
      <w:proofErr w:type="spellEnd"/>
      <w:r w:rsidRPr="003D1C69">
        <w:rPr>
          <w:rFonts w:ascii="Arial" w:hAnsi="Arial" w:cs="Arial"/>
          <w:sz w:val="23"/>
          <w:szCs w:val="23"/>
        </w:rPr>
        <w:t xml:space="preserve"> / </w:t>
      </w:r>
      <w:proofErr w:type="spellStart"/>
      <w:r w:rsidRPr="003D1C69">
        <w:rPr>
          <w:rFonts w:ascii="Arial" w:hAnsi="Arial" w:cs="Arial"/>
          <w:sz w:val="23"/>
          <w:szCs w:val="23"/>
        </w:rPr>
        <w:t>Nimeo</w:t>
      </w:r>
      <w:proofErr w:type="spellEnd"/>
    </w:p>
    <w:p w:rsidR="004F1FB8" w:rsidRPr="003D1C69" w:rsidRDefault="004F1FB8" w:rsidP="004F1FB8">
      <w:pPr>
        <w:pStyle w:val="Sansinterligne"/>
        <w:spacing w:line="276" w:lineRule="auto"/>
        <w:jc w:val="both"/>
        <w:rPr>
          <w:rFonts w:ascii="Arial" w:hAnsi="Arial" w:cs="Arial"/>
          <w:sz w:val="23"/>
          <w:szCs w:val="23"/>
        </w:rPr>
      </w:pPr>
      <w:r w:rsidRPr="003D1C69">
        <w:rPr>
          <w:rFonts w:ascii="Arial" w:hAnsi="Arial" w:cs="Arial"/>
          <w:i/>
          <w:iCs/>
          <w:sz w:val="23"/>
          <w:szCs w:val="23"/>
        </w:rPr>
        <w:t>Film:</w:t>
      </w:r>
      <w:r w:rsidRPr="003D1C69">
        <w:rPr>
          <w:rFonts w:ascii="Arial" w:hAnsi="Arial" w:cs="Arial"/>
          <w:sz w:val="23"/>
          <w:szCs w:val="23"/>
        </w:rPr>
        <w:t xml:space="preserve"> Marc-André </w:t>
      </w:r>
      <w:proofErr w:type="spellStart"/>
      <w:r w:rsidRPr="003D1C69">
        <w:rPr>
          <w:rFonts w:ascii="Arial" w:hAnsi="Arial" w:cs="Arial"/>
          <w:sz w:val="23"/>
          <w:szCs w:val="23"/>
        </w:rPr>
        <w:t>Deschoux</w:t>
      </w:r>
      <w:proofErr w:type="spellEnd"/>
      <w:r w:rsidRPr="003D1C69">
        <w:rPr>
          <w:rFonts w:ascii="Arial" w:hAnsi="Arial" w:cs="Arial"/>
          <w:sz w:val="23"/>
          <w:szCs w:val="23"/>
        </w:rPr>
        <w:t xml:space="preserve"> / MAD LUX</w:t>
      </w:r>
    </w:p>
    <w:p w:rsidR="004F1FB8" w:rsidRPr="003D1C69" w:rsidRDefault="004F1FB8" w:rsidP="004F1FB8">
      <w:pPr>
        <w:pStyle w:val="Sansinterligne"/>
        <w:spacing w:line="276" w:lineRule="auto"/>
        <w:jc w:val="both"/>
        <w:rPr>
          <w:rFonts w:ascii="Arial" w:hAnsi="Arial" w:cs="Arial"/>
          <w:sz w:val="23"/>
          <w:szCs w:val="23"/>
          <w:lang w:val="de-DE"/>
        </w:rPr>
      </w:pPr>
      <w:r w:rsidRPr="003D1C69">
        <w:rPr>
          <w:rFonts w:ascii="Arial" w:hAnsi="Arial" w:cs="Arial"/>
          <w:i/>
          <w:iCs/>
          <w:sz w:val="23"/>
          <w:szCs w:val="23"/>
          <w:lang w:val="de-DE"/>
        </w:rPr>
        <w:t>Texte</w:t>
      </w:r>
      <w:r w:rsidRPr="003D1C69">
        <w:rPr>
          <w:rFonts w:ascii="Arial" w:hAnsi="Arial" w:cs="Arial"/>
          <w:i/>
          <w:sz w:val="23"/>
          <w:szCs w:val="23"/>
          <w:lang w:val="de-DE"/>
        </w:rPr>
        <w:t>:</w:t>
      </w:r>
      <w:r w:rsidRPr="003D1C69">
        <w:rPr>
          <w:rFonts w:ascii="Arial" w:hAnsi="Arial" w:cs="Arial"/>
          <w:sz w:val="23"/>
          <w:szCs w:val="23"/>
          <w:lang w:val="de-DE"/>
        </w:rPr>
        <w:t xml:space="preserve"> Ian </w:t>
      </w:r>
      <w:proofErr w:type="spellStart"/>
      <w:r w:rsidRPr="003D1C69">
        <w:rPr>
          <w:rFonts w:ascii="Arial" w:hAnsi="Arial" w:cs="Arial"/>
          <w:sz w:val="23"/>
          <w:szCs w:val="23"/>
          <w:lang w:val="de-DE"/>
        </w:rPr>
        <w:t>Skellern</w:t>
      </w:r>
      <w:proofErr w:type="spellEnd"/>
      <w:r w:rsidRPr="003D1C69">
        <w:rPr>
          <w:rFonts w:ascii="Arial" w:hAnsi="Arial" w:cs="Arial"/>
          <w:sz w:val="23"/>
          <w:szCs w:val="23"/>
          <w:lang w:val="de-DE"/>
        </w:rPr>
        <w:t xml:space="preserve"> / Quill &amp; Pad</w:t>
      </w:r>
    </w:p>
    <w:p w:rsidR="004F1FB8" w:rsidRPr="003D1C69" w:rsidRDefault="004F1FB8" w:rsidP="004F1FB8">
      <w:pPr>
        <w:rPr>
          <w:rFonts w:ascii="Arial" w:hAnsi="Arial" w:cs="Arial"/>
          <w:lang w:val="de-DE"/>
        </w:rPr>
      </w:pPr>
      <w:r w:rsidRPr="003D1C69">
        <w:rPr>
          <w:rFonts w:ascii="Arial" w:hAnsi="Arial" w:cs="Arial"/>
          <w:lang w:val="de-DE"/>
        </w:rPr>
        <w:br w:type="page"/>
      </w:r>
    </w:p>
    <w:p w:rsidR="004F1FB8" w:rsidRPr="003D1C69" w:rsidRDefault="004F1FB8" w:rsidP="004F1FB8">
      <w:pPr>
        <w:pStyle w:val="Titre1"/>
        <w:rPr>
          <w:rFonts w:cs="Arial"/>
          <w:lang w:val="de-CH"/>
        </w:rPr>
      </w:pPr>
      <w:r w:rsidRPr="003D1C69">
        <w:rPr>
          <w:rFonts w:cs="Arial"/>
          <w:lang w:val="de-CH"/>
        </w:rPr>
        <w:lastRenderedPageBreak/>
        <w:t>MB&amp;F – Entstehungsgeschichte eines Konzeptlabors</w:t>
      </w:r>
    </w:p>
    <w:p w:rsidR="004F1FB8" w:rsidRPr="003D1C69" w:rsidRDefault="004F1FB8" w:rsidP="004F1FB8">
      <w:pPr>
        <w:spacing w:line="240" w:lineRule="auto"/>
        <w:jc w:val="both"/>
        <w:rPr>
          <w:rFonts w:ascii="Arial" w:eastAsia="Calibri" w:hAnsi="Arial" w:cs="Arial"/>
          <w:sz w:val="23"/>
          <w:szCs w:val="23"/>
          <w:lang w:val="de-DE"/>
        </w:rPr>
      </w:pPr>
      <w:r w:rsidRPr="003D1C69">
        <w:rPr>
          <w:rFonts w:ascii="Arial" w:eastAsia="Calibri" w:hAnsi="Arial" w:cs="Arial"/>
          <w:sz w:val="23"/>
          <w:szCs w:val="23"/>
          <w:lang w:val="de-DE"/>
        </w:rPr>
        <w:t>MB&amp;F feierte 2015 seinen zehnten Geburtstag – und gleichzeitig eine außergewöhnliche Dekade für das erste Uhrmacher-Konzeptlabor aller Zeiten: 10 Jahre Hyperkreativität und 11 bemerkenswerte Kaliber, die die Grundlage der von den Kritikern gefeierten Zeitmess-maschinen und traditionellen Zeitmesser bilden, für die MB&amp;F inzwischen bekannt ist.</w:t>
      </w:r>
    </w:p>
    <w:p w:rsidR="004F1FB8" w:rsidRPr="003D1C69" w:rsidRDefault="004F1FB8" w:rsidP="004F1FB8">
      <w:pPr>
        <w:spacing w:line="240" w:lineRule="auto"/>
        <w:jc w:val="both"/>
        <w:rPr>
          <w:rFonts w:ascii="Arial" w:eastAsia="Calibri" w:hAnsi="Arial" w:cs="Arial"/>
          <w:sz w:val="23"/>
          <w:szCs w:val="23"/>
          <w:lang w:val="de-DE"/>
        </w:rPr>
      </w:pPr>
      <w:r w:rsidRPr="003D1C69">
        <w:rPr>
          <w:rFonts w:ascii="Arial" w:eastAsia="Calibri" w:hAnsi="Arial" w:cs="Arial"/>
          <w:sz w:val="23"/>
          <w:szCs w:val="23"/>
          <w:lang w:val="de-DE"/>
        </w:rPr>
        <w:t xml:space="preserve">Nach 15 Jahren in der Leitung prestigeträchtiger Uhrenmarken kündigte Maximilian </w:t>
      </w:r>
      <w:proofErr w:type="spellStart"/>
      <w:r w:rsidRPr="003D1C69">
        <w:rPr>
          <w:rFonts w:ascii="Arial" w:eastAsia="Calibri" w:hAnsi="Arial" w:cs="Arial"/>
          <w:sz w:val="23"/>
          <w:szCs w:val="23"/>
          <w:lang w:val="de-DE"/>
        </w:rPr>
        <w:t>Büsser</w:t>
      </w:r>
      <w:proofErr w:type="spellEnd"/>
      <w:r w:rsidRPr="003D1C69">
        <w:rPr>
          <w:rFonts w:ascii="Arial" w:eastAsia="Calibri" w:hAnsi="Arial" w:cs="Arial"/>
          <w:sz w:val="23"/>
          <w:szCs w:val="23"/>
          <w:lang w:val="de-DE"/>
        </w:rPr>
        <w:t xml:space="preserve"> 2005 seine Stellung als Geschäftsführer bei Harry Winston, um MB&amp;F – Maximilian </w:t>
      </w:r>
      <w:proofErr w:type="spellStart"/>
      <w:r w:rsidRPr="003D1C69">
        <w:rPr>
          <w:rFonts w:ascii="Arial" w:eastAsia="Calibri" w:hAnsi="Arial" w:cs="Arial"/>
          <w:sz w:val="23"/>
          <w:szCs w:val="23"/>
          <w:lang w:val="de-DE"/>
        </w:rPr>
        <w:t>Büsser</w:t>
      </w:r>
      <w:proofErr w:type="spellEnd"/>
      <w:r w:rsidRPr="003D1C69">
        <w:rPr>
          <w:rFonts w:ascii="Arial" w:eastAsia="Calibri" w:hAnsi="Arial" w:cs="Arial"/>
          <w:sz w:val="23"/>
          <w:szCs w:val="23"/>
          <w:lang w:val="de-DE"/>
        </w:rPr>
        <w:t> &amp; </w:t>
      </w:r>
      <w:proofErr w:type="spellStart"/>
      <w:r w:rsidRPr="003D1C69">
        <w:rPr>
          <w:rFonts w:ascii="Arial" w:eastAsia="Calibri" w:hAnsi="Arial" w:cs="Arial"/>
          <w:sz w:val="23"/>
          <w:szCs w:val="23"/>
          <w:lang w:val="de-DE"/>
        </w:rPr>
        <w:t>Friends</w:t>
      </w:r>
      <w:proofErr w:type="spellEnd"/>
      <w:r w:rsidRPr="003D1C69">
        <w:rPr>
          <w:rFonts w:ascii="Arial" w:eastAsia="Calibri" w:hAnsi="Arial" w:cs="Arial"/>
          <w:sz w:val="23"/>
          <w:szCs w:val="23"/>
          <w:lang w:val="de-DE"/>
        </w:rPr>
        <w:t xml:space="preserve"> zu gründen. MB&amp;F ist ein künstlerisches Mikrotechniklabor, das sich auf das Design und die Herstellung kleiner Serien extremer Konzeptuhren spezialisiert hat. Es bringt dabei talentierte Profis der Uhrenindustrie zusammen, dessen Mitarbeit </w:t>
      </w:r>
      <w:proofErr w:type="spellStart"/>
      <w:r w:rsidRPr="003D1C69">
        <w:rPr>
          <w:rFonts w:ascii="Arial" w:eastAsia="Calibri" w:hAnsi="Arial" w:cs="Arial"/>
          <w:sz w:val="23"/>
          <w:szCs w:val="23"/>
          <w:lang w:val="de-DE"/>
        </w:rPr>
        <w:t>Büsser</w:t>
      </w:r>
      <w:proofErr w:type="spellEnd"/>
      <w:r w:rsidRPr="003D1C69">
        <w:rPr>
          <w:rFonts w:ascii="Arial" w:eastAsia="Calibri" w:hAnsi="Arial" w:cs="Arial"/>
          <w:sz w:val="23"/>
          <w:szCs w:val="23"/>
          <w:lang w:val="de-DE"/>
        </w:rPr>
        <w:t xml:space="preserve"> respektiert und schätzt.</w:t>
      </w:r>
    </w:p>
    <w:p w:rsidR="004F1FB8" w:rsidRPr="003D1C69" w:rsidRDefault="004F1FB8" w:rsidP="004F1FB8">
      <w:pPr>
        <w:spacing w:line="240" w:lineRule="auto"/>
        <w:jc w:val="both"/>
        <w:rPr>
          <w:rFonts w:ascii="Arial" w:eastAsia="Calibri" w:hAnsi="Arial" w:cs="Arial"/>
          <w:sz w:val="23"/>
          <w:szCs w:val="23"/>
          <w:lang w:val="de-DE"/>
        </w:rPr>
      </w:pPr>
      <w:r w:rsidRPr="003D1C69">
        <w:rPr>
          <w:rFonts w:ascii="Arial" w:eastAsia="Calibri" w:hAnsi="Arial" w:cs="Arial"/>
          <w:sz w:val="23"/>
          <w:szCs w:val="23"/>
          <w:lang w:val="de-DE"/>
        </w:rPr>
        <w:t>2007 präsentierte MB&amp;F seine erste Zeitmessmaschine (</w:t>
      </w:r>
      <w:proofErr w:type="spellStart"/>
      <w:r w:rsidRPr="003D1C69">
        <w:rPr>
          <w:rFonts w:ascii="Arial" w:eastAsia="Calibri" w:hAnsi="Arial" w:cs="Arial"/>
          <w:sz w:val="23"/>
          <w:szCs w:val="23"/>
          <w:lang w:val="de-DE"/>
        </w:rPr>
        <w:t>Horological</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Machine</w:t>
      </w:r>
      <w:proofErr w:type="spellEnd"/>
      <w:r w:rsidRPr="003D1C69">
        <w:rPr>
          <w:rFonts w:ascii="Arial" w:eastAsia="Calibri" w:hAnsi="Arial" w:cs="Arial"/>
          <w:sz w:val="23"/>
          <w:szCs w:val="23"/>
          <w:lang w:val="de-DE"/>
        </w:rPr>
        <w:t xml:space="preserve">), die HM1. Das skulpturale, dreidimensionale Gehäuse mit wunderschön gefertigtem Antrieb im Inneren hat die Maßstäbe für die eigenwilligen </w:t>
      </w:r>
      <w:proofErr w:type="spellStart"/>
      <w:r w:rsidRPr="003D1C69">
        <w:rPr>
          <w:rFonts w:ascii="Arial" w:eastAsia="Calibri" w:hAnsi="Arial" w:cs="Arial"/>
          <w:sz w:val="23"/>
          <w:szCs w:val="23"/>
          <w:lang w:val="de-DE"/>
        </w:rPr>
        <w:t>Horological</w:t>
      </w:r>
      <w:proofErr w:type="spellEnd"/>
      <w:r w:rsidRPr="003D1C69">
        <w:rPr>
          <w:rFonts w:ascii="Arial" w:eastAsia="Calibri" w:hAnsi="Arial" w:cs="Arial"/>
          <w:sz w:val="23"/>
          <w:szCs w:val="23"/>
          <w:lang w:val="de-DE"/>
        </w:rPr>
        <w:t xml:space="preserve"> Machines gesetzt, die anschließend folgten: HM2, HM3, HM4, HM5, HM6, HM7, HM8 und HMX – allesamt Arbeiten, die von der Zeit erzählen, statt diese nur anzuzeigen.</w:t>
      </w:r>
    </w:p>
    <w:p w:rsidR="004F1FB8" w:rsidRPr="003D1C69" w:rsidRDefault="004F1FB8" w:rsidP="004F1FB8">
      <w:pPr>
        <w:spacing w:line="240" w:lineRule="auto"/>
        <w:jc w:val="both"/>
        <w:rPr>
          <w:rFonts w:ascii="Arial" w:eastAsia="Calibri" w:hAnsi="Arial" w:cs="Arial"/>
          <w:sz w:val="23"/>
          <w:szCs w:val="23"/>
          <w:lang w:val="de-DE"/>
        </w:rPr>
      </w:pPr>
      <w:r w:rsidRPr="003D1C69">
        <w:rPr>
          <w:rFonts w:ascii="Arial" w:eastAsia="Calibri" w:hAnsi="Arial" w:cs="Arial"/>
          <w:sz w:val="23"/>
          <w:szCs w:val="23"/>
          <w:lang w:val="de-DE"/>
        </w:rPr>
        <w:t>2011 brachte MB&amp;F seine Legacy-</w:t>
      </w:r>
      <w:proofErr w:type="spellStart"/>
      <w:r w:rsidRPr="003D1C69">
        <w:rPr>
          <w:rFonts w:ascii="Arial" w:eastAsia="Calibri" w:hAnsi="Arial" w:cs="Arial"/>
          <w:sz w:val="23"/>
          <w:szCs w:val="23"/>
          <w:lang w:val="de-DE"/>
        </w:rPr>
        <w:t>Machine</w:t>
      </w:r>
      <w:proofErr w:type="spellEnd"/>
      <w:r w:rsidRPr="003D1C69">
        <w:rPr>
          <w:rFonts w:ascii="Arial" w:eastAsia="Calibri" w:hAnsi="Arial" w:cs="Arial"/>
          <w:sz w:val="23"/>
          <w:szCs w:val="23"/>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sidRPr="003D1C69">
        <w:rPr>
          <w:rFonts w:ascii="Arial" w:eastAsia="Calibri" w:hAnsi="Arial" w:cs="Arial"/>
          <w:sz w:val="23"/>
          <w:szCs w:val="23"/>
          <w:lang w:val="de-DE"/>
        </w:rPr>
        <w:t>Machine</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Perpetual</w:t>
      </w:r>
      <w:proofErr w:type="spellEnd"/>
      <w:r w:rsidRPr="003D1C69">
        <w:rPr>
          <w:rFonts w:ascii="Arial" w:eastAsia="Calibri" w:hAnsi="Arial" w:cs="Arial"/>
          <w:sz w:val="23"/>
          <w:szCs w:val="23"/>
          <w:lang w:val="de-DE"/>
        </w:rPr>
        <w:t xml:space="preserve"> auf den Markt gebracht, die über einen vollständig integrierten ewigen Kalender verfügt. Im Jahr 2017 wurde die LM SE lanciert. Seit 2011 alterniert MB&amp;F zwischen modernen, gewollt unkonventionellen </w:t>
      </w:r>
      <w:proofErr w:type="spellStart"/>
      <w:r w:rsidRPr="003D1C69">
        <w:rPr>
          <w:rFonts w:ascii="Arial" w:eastAsia="Calibri" w:hAnsi="Arial" w:cs="Arial"/>
          <w:sz w:val="23"/>
          <w:szCs w:val="23"/>
          <w:lang w:val="de-DE"/>
        </w:rPr>
        <w:t>Horological</w:t>
      </w:r>
      <w:proofErr w:type="spellEnd"/>
      <w:r w:rsidRPr="003D1C69">
        <w:rPr>
          <w:rFonts w:ascii="Arial" w:eastAsia="Calibri" w:hAnsi="Arial" w:cs="Arial"/>
          <w:sz w:val="23"/>
          <w:szCs w:val="23"/>
          <w:lang w:val="de-DE"/>
        </w:rPr>
        <w:t xml:space="preserve"> Machines und geschichtlich geprägten Legacy Machines.</w:t>
      </w:r>
    </w:p>
    <w:p w:rsidR="004F1FB8" w:rsidRPr="003D1C69" w:rsidRDefault="004F1FB8" w:rsidP="004F1FB8">
      <w:pPr>
        <w:spacing w:line="240" w:lineRule="auto"/>
        <w:jc w:val="both"/>
        <w:rPr>
          <w:rFonts w:ascii="Arial" w:eastAsia="Calibri" w:hAnsi="Arial" w:cs="Arial"/>
          <w:sz w:val="23"/>
          <w:szCs w:val="23"/>
          <w:lang w:val="de-DE"/>
        </w:rPr>
      </w:pPr>
      <w:r w:rsidRPr="003D1C69">
        <w:rPr>
          <w:rFonts w:ascii="Arial" w:eastAsia="Calibri" w:hAnsi="Arial" w:cs="Arial"/>
          <w:sz w:val="23"/>
          <w:szCs w:val="23"/>
          <w:lang w:val="de-DE"/>
        </w:rPr>
        <w:t xml:space="preserve">Neben den </w:t>
      </w:r>
      <w:proofErr w:type="spellStart"/>
      <w:r w:rsidRPr="003D1C69">
        <w:rPr>
          <w:rFonts w:ascii="Arial" w:eastAsia="Calibri" w:hAnsi="Arial" w:cs="Arial"/>
          <w:sz w:val="23"/>
          <w:szCs w:val="23"/>
          <w:lang w:val="de-DE"/>
        </w:rPr>
        <w:t>Horological</w:t>
      </w:r>
      <w:proofErr w:type="spellEnd"/>
      <w:r w:rsidRPr="003D1C69">
        <w:rPr>
          <w:rFonts w:ascii="Arial" w:eastAsia="Calibri" w:hAnsi="Arial" w:cs="Arial"/>
          <w:sz w:val="23"/>
          <w:szCs w:val="23"/>
          <w:lang w:val="de-DE"/>
        </w:rPr>
        <w:t xml:space="preserve"> und Legacy Machines hat MB&amp;F in Zusammenarbeit mit dem Spieluhrspezialisten REUGE die </w:t>
      </w:r>
      <w:proofErr w:type="spellStart"/>
      <w:r w:rsidRPr="003D1C69">
        <w:rPr>
          <w:rFonts w:ascii="Arial" w:eastAsia="Calibri" w:hAnsi="Arial" w:cs="Arial"/>
          <w:sz w:val="23"/>
          <w:szCs w:val="23"/>
          <w:lang w:val="de-DE"/>
        </w:rPr>
        <w:t>MusicMachine</w:t>
      </w:r>
      <w:proofErr w:type="spellEnd"/>
      <w:r w:rsidRPr="003D1C69">
        <w:rPr>
          <w:rFonts w:ascii="Arial" w:eastAsia="Calibri" w:hAnsi="Arial" w:cs="Arial"/>
          <w:sz w:val="23"/>
          <w:szCs w:val="23"/>
          <w:lang w:val="de-DE"/>
        </w:rPr>
        <w:t xml:space="preserve"> (1, 2 und 3) entwickelt und mit </w:t>
      </w:r>
      <w:proofErr w:type="spellStart"/>
      <w:r w:rsidRPr="003D1C69">
        <w:rPr>
          <w:rFonts w:ascii="Arial" w:eastAsia="Calibri" w:hAnsi="Arial" w:cs="Arial"/>
          <w:sz w:val="23"/>
          <w:szCs w:val="23"/>
          <w:lang w:val="de-DE"/>
        </w:rPr>
        <w:t>L’Epée</w:t>
      </w:r>
      <w:proofErr w:type="spellEnd"/>
      <w:r w:rsidRPr="003D1C69">
        <w:rPr>
          <w:rFonts w:ascii="Arial" w:eastAsia="Calibri" w:hAnsi="Arial" w:cs="Arial"/>
          <w:sz w:val="23"/>
          <w:szCs w:val="23"/>
          <w:lang w:val="de-DE"/>
        </w:rPr>
        <w:t> 1839 ungewöhnliche Uhren in Form einer Raumstation (</w:t>
      </w:r>
      <w:proofErr w:type="spellStart"/>
      <w:r w:rsidRPr="003D1C69">
        <w:rPr>
          <w:rFonts w:ascii="Arial" w:eastAsia="Calibri" w:hAnsi="Arial" w:cs="Arial"/>
          <w:sz w:val="23"/>
          <w:szCs w:val="23"/>
          <w:lang w:val="de-DE"/>
        </w:rPr>
        <w:t>StarfleetMachine</w:t>
      </w:r>
      <w:proofErr w:type="spellEnd"/>
      <w:r w:rsidRPr="003D1C69">
        <w:rPr>
          <w:rFonts w:ascii="Arial" w:eastAsia="Calibri" w:hAnsi="Arial" w:cs="Arial"/>
          <w:sz w:val="23"/>
          <w:szCs w:val="23"/>
          <w:lang w:val="de-DE"/>
        </w:rPr>
        <w:t>), einer Rakete (Destination Moon), einer Spinne (</w:t>
      </w:r>
      <w:proofErr w:type="spellStart"/>
      <w:r w:rsidRPr="003D1C69">
        <w:rPr>
          <w:rFonts w:ascii="Arial" w:eastAsia="Calibri" w:hAnsi="Arial" w:cs="Arial"/>
          <w:sz w:val="23"/>
          <w:szCs w:val="23"/>
          <w:lang w:val="de-DE"/>
        </w:rPr>
        <w:t>Arachnophobia</w:t>
      </w:r>
      <w:proofErr w:type="spellEnd"/>
      <w:r w:rsidRPr="003D1C69">
        <w:rPr>
          <w:rFonts w:ascii="Arial" w:eastAsia="Calibri" w:hAnsi="Arial" w:cs="Arial"/>
          <w:sz w:val="23"/>
          <w:szCs w:val="23"/>
          <w:lang w:val="de-DE"/>
        </w:rPr>
        <w:t>) und eines Oktopus (</w:t>
      </w:r>
      <w:proofErr w:type="spellStart"/>
      <w:r w:rsidRPr="003D1C69">
        <w:rPr>
          <w:rFonts w:ascii="Arial" w:eastAsia="Calibri" w:hAnsi="Arial" w:cs="Arial"/>
          <w:sz w:val="23"/>
          <w:szCs w:val="23"/>
          <w:lang w:val="de-DE"/>
        </w:rPr>
        <w:t>Octopod</w:t>
      </w:r>
      <w:proofErr w:type="spellEnd"/>
      <w:r w:rsidRPr="003D1C69">
        <w:rPr>
          <w:rFonts w:ascii="Arial" w:eastAsia="Calibri" w:hAnsi="Arial" w:cs="Arial"/>
          <w:sz w:val="23"/>
          <w:szCs w:val="23"/>
          <w:lang w:val="de-DE"/>
        </w:rPr>
        <w:t xml:space="preserve">) sowie drei Roboteruhren (Melchior, Sherman und Balthazar) und eine mechanische Wetterstation (The </w:t>
      </w:r>
      <w:proofErr w:type="spellStart"/>
      <w:r w:rsidRPr="003D1C69">
        <w:rPr>
          <w:rFonts w:ascii="Arial" w:eastAsia="Calibri" w:hAnsi="Arial" w:cs="Arial"/>
          <w:sz w:val="23"/>
          <w:szCs w:val="23"/>
          <w:lang w:val="de-DE"/>
        </w:rPr>
        <w:t>Fifth</w:t>
      </w:r>
      <w:proofErr w:type="spellEnd"/>
      <w:r w:rsidRPr="003D1C69">
        <w:rPr>
          <w:rFonts w:ascii="Arial" w:eastAsia="Calibri" w:hAnsi="Arial" w:cs="Arial"/>
          <w:sz w:val="23"/>
          <w:szCs w:val="23"/>
          <w:lang w:val="de-DE"/>
        </w:rPr>
        <w:t xml:space="preserve"> Element). Im Jahr 2016 kreierte MB&amp;F in Zusammenarbeit mit </w:t>
      </w:r>
      <w:proofErr w:type="spellStart"/>
      <w:r w:rsidRPr="003D1C69">
        <w:rPr>
          <w:rFonts w:ascii="Arial" w:eastAsia="Calibri" w:hAnsi="Arial" w:cs="Arial"/>
          <w:sz w:val="23"/>
          <w:szCs w:val="23"/>
          <w:lang w:val="de-DE"/>
        </w:rPr>
        <w:t>Caran</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d’Ache</w:t>
      </w:r>
      <w:proofErr w:type="spellEnd"/>
      <w:r w:rsidRPr="003D1C69">
        <w:rPr>
          <w:rFonts w:ascii="Arial" w:eastAsia="Calibri" w:hAnsi="Arial" w:cs="Arial"/>
          <w:sz w:val="23"/>
          <w:szCs w:val="23"/>
          <w:lang w:val="de-DE"/>
        </w:rPr>
        <w:t xml:space="preserve"> ein futuristisches Schreibgerät namens Astrograph.</w:t>
      </w:r>
    </w:p>
    <w:p w:rsidR="001E3CAC" w:rsidRPr="003D1C69" w:rsidRDefault="004F1FB8" w:rsidP="004F1FB8">
      <w:pPr>
        <w:spacing w:line="240" w:lineRule="auto"/>
        <w:jc w:val="both"/>
        <w:rPr>
          <w:rFonts w:ascii="Arial" w:eastAsia="Calibri" w:hAnsi="Arial" w:cs="Arial"/>
          <w:sz w:val="23"/>
          <w:szCs w:val="23"/>
          <w:lang w:val="de-DE"/>
        </w:rPr>
      </w:pPr>
      <w:r w:rsidRPr="003D1C69">
        <w:rPr>
          <w:rFonts w:ascii="Arial" w:eastAsia="Calibri" w:hAnsi="Arial" w:cs="Arial"/>
          <w:sz w:val="23"/>
          <w:szCs w:val="23"/>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3D1C69">
        <w:rPr>
          <w:rFonts w:ascii="Arial" w:eastAsia="Calibri" w:hAnsi="Arial" w:cs="Arial"/>
          <w:sz w:val="23"/>
          <w:szCs w:val="23"/>
          <w:lang w:val="de-DE"/>
        </w:rPr>
        <w:t>d’Horlogerie</w:t>
      </w:r>
      <w:proofErr w:type="spellEnd"/>
      <w:r w:rsidRPr="003D1C69">
        <w:rPr>
          <w:rFonts w:ascii="Arial" w:eastAsia="Calibri" w:hAnsi="Arial" w:cs="Arial"/>
          <w:sz w:val="23"/>
          <w:szCs w:val="23"/>
          <w:lang w:val="de-DE"/>
        </w:rPr>
        <w:t xml:space="preserve">: 2016 gewann die LM </w:t>
      </w:r>
      <w:proofErr w:type="spellStart"/>
      <w:r w:rsidRPr="003D1C69">
        <w:rPr>
          <w:rFonts w:ascii="Arial" w:eastAsia="Calibri" w:hAnsi="Arial" w:cs="Arial"/>
          <w:sz w:val="23"/>
          <w:szCs w:val="23"/>
          <w:lang w:val="de-DE"/>
        </w:rPr>
        <w:t>Perpetual</w:t>
      </w:r>
      <w:proofErr w:type="spellEnd"/>
      <w:r w:rsidRPr="003D1C69">
        <w:rPr>
          <w:rFonts w:ascii="Arial" w:eastAsia="Calibri" w:hAnsi="Arial" w:cs="Arial"/>
          <w:sz w:val="23"/>
          <w:szCs w:val="23"/>
          <w:lang w:val="de-DE"/>
        </w:rPr>
        <w:t xml:space="preserve"> den Preis für die beste Kalenderuhr. Im Jahr 2015 erhielt MB&amp;F den „Best </w:t>
      </w:r>
      <w:proofErr w:type="spellStart"/>
      <w:r w:rsidRPr="003D1C69">
        <w:rPr>
          <w:rFonts w:ascii="Arial" w:eastAsia="Calibri" w:hAnsi="Arial" w:cs="Arial"/>
          <w:sz w:val="23"/>
          <w:szCs w:val="23"/>
          <w:lang w:val="de-DE"/>
        </w:rPr>
        <w:t>of</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the</w:t>
      </w:r>
      <w:proofErr w:type="spellEnd"/>
      <w:r w:rsidRPr="003D1C69">
        <w:rPr>
          <w:rFonts w:ascii="Arial" w:eastAsia="Calibri" w:hAnsi="Arial" w:cs="Arial"/>
          <w:sz w:val="23"/>
          <w:szCs w:val="23"/>
          <w:lang w:val="de-DE"/>
        </w:rPr>
        <w:t xml:space="preserve"> Best Award“ für die HM6 Space </w:t>
      </w:r>
      <w:proofErr w:type="spellStart"/>
      <w:r w:rsidRPr="003D1C69">
        <w:rPr>
          <w:rFonts w:ascii="Arial" w:eastAsia="Calibri" w:hAnsi="Arial" w:cs="Arial"/>
          <w:sz w:val="23"/>
          <w:szCs w:val="23"/>
          <w:lang w:val="de-DE"/>
        </w:rPr>
        <w:t>Pirate</w:t>
      </w:r>
      <w:proofErr w:type="spellEnd"/>
      <w:r w:rsidRPr="003D1C69">
        <w:rPr>
          <w:rFonts w:ascii="Arial" w:eastAsia="Calibri" w:hAnsi="Arial" w:cs="Arial"/>
          <w:sz w:val="23"/>
          <w:szCs w:val="23"/>
          <w:lang w:val="de-DE"/>
        </w:rPr>
        <w:t xml:space="preserve"> – den Spitzenpreis der internationalen </w:t>
      </w:r>
      <w:proofErr w:type="spellStart"/>
      <w:r w:rsidRPr="003D1C69">
        <w:rPr>
          <w:rFonts w:ascii="Arial" w:eastAsia="Calibri" w:hAnsi="Arial" w:cs="Arial"/>
          <w:sz w:val="23"/>
          <w:szCs w:val="23"/>
          <w:lang w:val="de-DE"/>
        </w:rPr>
        <w:t>Red</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Dot</w:t>
      </w:r>
      <w:proofErr w:type="spellEnd"/>
      <w:r w:rsidRPr="003D1C69">
        <w:rPr>
          <w:rFonts w:ascii="Arial" w:eastAsia="Calibri" w:hAnsi="Arial" w:cs="Arial"/>
          <w:sz w:val="23"/>
          <w:szCs w:val="23"/>
          <w:lang w:val="de-DE"/>
        </w:rPr>
        <w:t xml:space="preserve"> Awards. 2012 gewann MB&amp;F den Publikumspreis (durch Abstimmung von Uhrenliebhabern) und den Preis für die beste Herrenuhr (durch Abstimmung einer professionellen Jury) für die Legacy </w:t>
      </w:r>
      <w:proofErr w:type="spellStart"/>
      <w:r w:rsidRPr="003D1C69">
        <w:rPr>
          <w:rFonts w:ascii="Arial" w:eastAsia="Calibri" w:hAnsi="Arial" w:cs="Arial"/>
          <w:sz w:val="23"/>
          <w:szCs w:val="23"/>
          <w:lang w:val="de-DE"/>
        </w:rPr>
        <w:t>Machine</w:t>
      </w:r>
      <w:proofErr w:type="spellEnd"/>
      <w:r w:rsidRPr="003D1C69">
        <w:rPr>
          <w:rFonts w:ascii="Arial" w:eastAsia="Calibri" w:hAnsi="Arial" w:cs="Arial"/>
          <w:sz w:val="23"/>
          <w:szCs w:val="23"/>
          <w:lang w:val="de-DE"/>
        </w:rPr>
        <w:t xml:space="preserve"> No.1. 2010 wurde die HM4 </w:t>
      </w:r>
      <w:proofErr w:type="spellStart"/>
      <w:r w:rsidRPr="003D1C69">
        <w:rPr>
          <w:rFonts w:ascii="Arial" w:eastAsia="Calibri" w:hAnsi="Arial" w:cs="Arial"/>
          <w:sz w:val="23"/>
          <w:szCs w:val="23"/>
          <w:lang w:val="de-DE"/>
        </w:rPr>
        <w:t>Thunderbolt</w:t>
      </w:r>
      <w:proofErr w:type="spellEnd"/>
      <w:r w:rsidRPr="003D1C69">
        <w:rPr>
          <w:rFonts w:ascii="Arial" w:eastAsia="Calibri" w:hAnsi="Arial" w:cs="Arial"/>
          <w:sz w:val="23"/>
          <w:szCs w:val="23"/>
          <w:lang w:val="de-DE"/>
        </w:rPr>
        <w:t xml:space="preserve"> von MB&amp;F für das beste Konzept und Design ausgezeichnet. Im Jahr 2015 erhielt MB&amp;F den „Best </w:t>
      </w:r>
      <w:proofErr w:type="spellStart"/>
      <w:r w:rsidRPr="003D1C69">
        <w:rPr>
          <w:rFonts w:ascii="Arial" w:eastAsia="Calibri" w:hAnsi="Arial" w:cs="Arial"/>
          <w:sz w:val="23"/>
          <w:szCs w:val="23"/>
          <w:lang w:val="de-DE"/>
        </w:rPr>
        <w:t>of</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the</w:t>
      </w:r>
      <w:proofErr w:type="spellEnd"/>
      <w:r w:rsidRPr="003D1C69">
        <w:rPr>
          <w:rFonts w:ascii="Arial" w:eastAsia="Calibri" w:hAnsi="Arial" w:cs="Arial"/>
          <w:sz w:val="23"/>
          <w:szCs w:val="23"/>
          <w:lang w:val="de-DE"/>
        </w:rPr>
        <w:t xml:space="preserve"> Best Award“ für die HM6 Space </w:t>
      </w:r>
      <w:proofErr w:type="spellStart"/>
      <w:r w:rsidRPr="003D1C69">
        <w:rPr>
          <w:rFonts w:ascii="Arial" w:eastAsia="Calibri" w:hAnsi="Arial" w:cs="Arial"/>
          <w:sz w:val="23"/>
          <w:szCs w:val="23"/>
          <w:lang w:val="de-DE"/>
        </w:rPr>
        <w:t>Pirate</w:t>
      </w:r>
      <w:proofErr w:type="spellEnd"/>
      <w:r w:rsidRPr="003D1C69">
        <w:rPr>
          <w:rFonts w:ascii="Arial" w:eastAsia="Calibri" w:hAnsi="Arial" w:cs="Arial"/>
          <w:sz w:val="23"/>
          <w:szCs w:val="23"/>
          <w:lang w:val="de-DE"/>
        </w:rPr>
        <w:t xml:space="preserve"> – den Spitzenpreis der internationalen </w:t>
      </w:r>
      <w:proofErr w:type="spellStart"/>
      <w:r w:rsidRPr="003D1C69">
        <w:rPr>
          <w:rFonts w:ascii="Arial" w:eastAsia="Calibri" w:hAnsi="Arial" w:cs="Arial"/>
          <w:sz w:val="23"/>
          <w:szCs w:val="23"/>
          <w:lang w:val="de-DE"/>
        </w:rPr>
        <w:t>Red</w:t>
      </w:r>
      <w:proofErr w:type="spellEnd"/>
      <w:r w:rsidRPr="003D1C69">
        <w:rPr>
          <w:rFonts w:ascii="Arial" w:eastAsia="Calibri" w:hAnsi="Arial" w:cs="Arial"/>
          <w:sz w:val="23"/>
          <w:szCs w:val="23"/>
          <w:lang w:val="de-DE"/>
        </w:rPr>
        <w:t xml:space="preserve"> </w:t>
      </w:r>
      <w:proofErr w:type="spellStart"/>
      <w:r w:rsidRPr="003D1C69">
        <w:rPr>
          <w:rFonts w:ascii="Arial" w:eastAsia="Calibri" w:hAnsi="Arial" w:cs="Arial"/>
          <w:sz w:val="23"/>
          <w:szCs w:val="23"/>
          <w:lang w:val="de-DE"/>
        </w:rPr>
        <w:t>Dot</w:t>
      </w:r>
      <w:proofErr w:type="spellEnd"/>
      <w:r w:rsidRPr="003D1C69">
        <w:rPr>
          <w:rFonts w:ascii="Arial" w:eastAsia="Calibri" w:hAnsi="Arial" w:cs="Arial"/>
          <w:sz w:val="23"/>
          <w:szCs w:val="23"/>
          <w:lang w:val="de-DE"/>
        </w:rPr>
        <w:t xml:space="preserve"> Awards.</w:t>
      </w:r>
    </w:p>
    <w:sectPr w:rsidR="001E3CAC" w:rsidRPr="003D1C69" w:rsidSect="003A467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B8" w:rsidRDefault="004F1FB8" w:rsidP="009447C4">
      <w:pPr>
        <w:spacing w:after="0" w:line="240" w:lineRule="auto"/>
      </w:pPr>
      <w:r>
        <w:separator/>
      </w:r>
    </w:p>
  </w:endnote>
  <w:endnote w:type="continuationSeparator" w:id="0">
    <w:p w:rsidR="004F1FB8" w:rsidRDefault="004F1FB8"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F4" w:rsidRDefault="00117E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F4" w:rsidRPr="004678CE" w:rsidRDefault="00117EF4" w:rsidP="00117EF4">
    <w:pPr>
      <w:pStyle w:val="Sansinterligne"/>
      <w:rPr>
        <w:rFonts w:ascii="Arial" w:hAnsi="Arial" w:cs="Arial"/>
        <w:sz w:val="18"/>
        <w:szCs w:val="18"/>
        <w:lang w:val="de-DE"/>
      </w:rPr>
    </w:pPr>
    <w:r w:rsidRPr="004678CE">
      <w:rPr>
        <w:rFonts w:ascii="Arial" w:hAnsi="Arial" w:cs="Arial"/>
        <w:sz w:val="18"/>
        <w:szCs w:val="18"/>
        <w:lang w:val="de-DE"/>
      </w:rPr>
      <w:t>Kontakt für weiterführende Informationen</w:t>
    </w:r>
    <w:r>
      <w:rPr>
        <w:rFonts w:ascii="Arial" w:hAnsi="Arial" w:cs="Arial"/>
        <w:sz w:val="18"/>
        <w:szCs w:val="18"/>
        <w:lang w:val="de-DE"/>
      </w:rPr>
      <w:t>:</w:t>
    </w:r>
    <w:r w:rsidRPr="004678CE">
      <w:rPr>
        <w:rFonts w:ascii="Arial" w:hAnsi="Arial" w:cs="Arial"/>
        <w:sz w:val="18"/>
        <w:szCs w:val="18"/>
        <w:lang w:val="de-DE"/>
      </w:rPr>
      <w:t xml:space="preserve"> </w:t>
    </w:r>
  </w:p>
  <w:p w:rsidR="009447C4" w:rsidRPr="00117EF4" w:rsidRDefault="00117EF4" w:rsidP="00117EF4">
    <w:pPr>
      <w:pStyle w:val="Sansinterligne"/>
      <w:rPr>
        <w:rFonts w:ascii="Arial" w:hAnsi="Arial" w:cs="Arial"/>
        <w:sz w:val="18"/>
        <w:szCs w:val="18"/>
        <w:lang w:val="de-CH"/>
      </w:rPr>
    </w:pPr>
    <w:r w:rsidRPr="00117EF4">
      <w:rPr>
        <w:rFonts w:ascii="Arial" w:hAnsi="Arial" w:cs="Arial"/>
        <w:sz w:val="18"/>
        <w:szCs w:val="18"/>
        <w:lang w:val="de-CH"/>
      </w:rPr>
      <w:t xml:space="preserve">WODAY COMMUNICATION – Regina </w:t>
    </w:r>
    <w:proofErr w:type="spellStart"/>
    <w:r w:rsidRPr="00117EF4">
      <w:rPr>
        <w:rFonts w:ascii="Arial" w:hAnsi="Arial" w:cs="Arial"/>
        <w:sz w:val="18"/>
        <w:szCs w:val="18"/>
        <w:lang w:val="de-CH"/>
      </w:rPr>
      <w:t>Woday</w:t>
    </w:r>
    <w:proofErr w:type="spellEnd"/>
    <w:r w:rsidRPr="00117EF4">
      <w:rPr>
        <w:rFonts w:ascii="Arial" w:hAnsi="Arial" w:cs="Arial"/>
        <w:sz w:val="18"/>
        <w:szCs w:val="18"/>
        <w:lang w:val="de-CH"/>
      </w:rPr>
      <w:t xml:space="preserve"> – </w:t>
    </w:r>
    <w:hyperlink r:id="rId1" w:history="1">
      <w:r w:rsidRPr="00117EF4">
        <w:rPr>
          <w:rStyle w:val="Lienhypertexte"/>
          <w:rFonts w:ascii="Arial" w:hAnsi="Arial" w:cs="Arial"/>
          <w:sz w:val="18"/>
          <w:szCs w:val="18"/>
          <w:lang w:val="de-CH"/>
        </w:rPr>
        <w:t>pr@woday-communication.de</w:t>
      </w:r>
    </w:hyperlink>
    <w:r w:rsidRPr="00117EF4">
      <w:rPr>
        <w:rFonts w:ascii="Arial" w:hAnsi="Arial" w:cs="Arial"/>
        <w:sz w:val="18"/>
        <w:szCs w:val="18"/>
        <w:lang w:val="de-CH"/>
      </w:rPr>
      <w:t xml:space="preserve"> – Telefon: 04776 888 9627</w:t>
    </w:r>
    <w:r w:rsidRPr="00117EF4">
      <w:rPr>
        <w:rFonts w:ascii="Arial" w:hAnsi="Arial" w:cs="Arial"/>
        <w:sz w:val="18"/>
        <w:szCs w:val="18"/>
        <w:lang w:val="de-CH"/>
      </w:rPr>
      <w:br/>
    </w:r>
    <w:proofErr w:type="spellStart"/>
    <w:r w:rsidRPr="00117EF4">
      <w:rPr>
        <w:rFonts w:ascii="Arial" w:hAnsi="Arial" w:cs="Arial"/>
        <w:sz w:val="18"/>
        <w:szCs w:val="18"/>
        <w:lang w:val="de-CH"/>
      </w:rPr>
      <w:t>Obenaltendorf</w:t>
    </w:r>
    <w:proofErr w:type="spellEnd"/>
    <w:r w:rsidRPr="00117EF4">
      <w:rPr>
        <w:rFonts w:ascii="Arial" w:hAnsi="Arial" w:cs="Arial"/>
        <w:sz w:val="18"/>
        <w:szCs w:val="18"/>
        <w:lang w:val="de-CH"/>
      </w:rPr>
      <w:t xml:space="preserve"> 17 – 21756 Osten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F4" w:rsidRDefault="00117E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B8" w:rsidRDefault="004F1FB8" w:rsidP="009447C4">
      <w:pPr>
        <w:spacing w:after="0" w:line="240" w:lineRule="auto"/>
      </w:pPr>
      <w:r>
        <w:separator/>
      </w:r>
    </w:p>
  </w:footnote>
  <w:footnote w:type="continuationSeparator" w:id="0">
    <w:p w:rsidR="004F1FB8" w:rsidRDefault="004F1FB8"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F4" w:rsidRDefault="00117E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12274D58" wp14:editId="08CEF1E1">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F4" w:rsidRDefault="00117E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8"/>
    <w:rsid w:val="0001161B"/>
    <w:rsid w:val="00023082"/>
    <w:rsid w:val="000271D4"/>
    <w:rsid w:val="00092923"/>
    <w:rsid w:val="000A380C"/>
    <w:rsid w:val="000E2B4B"/>
    <w:rsid w:val="001037AC"/>
    <w:rsid w:val="00117EF4"/>
    <w:rsid w:val="0018629D"/>
    <w:rsid w:val="001A72F1"/>
    <w:rsid w:val="001B7A12"/>
    <w:rsid w:val="001C0F38"/>
    <w:rsid w:val="001D5A11"/>
    <w:rsid w:val="001E202F"/>
    <w:rsid w:val="001E3CAC"/>
    <w:rsid w:val="001F71EB"/>
    <w:rsid w:val="00271957"/>
    <w:rsid w:val="002A0450"/>
    <w:rsid w:val="002C3940"/>
    <w:rsid w:val="00333BED"/>
    <w:rsid w:val="00350410"/>
    <w:rsid w:val="003A3012"/>
    <w:rsid w:val="003A4674"/>
    <w:rsid w:val="003D1C69"/>
    <w:rsid w:val="003D6994"/>
    <w:rsid w:val="003D7BAE"/>
    <w:rsid w:val="003E3114"/>
    <w:rsid w:val="00421D75"/>
    <w:rsid w:val="00440213"/>
    <w:rsid w:val="00456AB9"/>
    <w:rsid w:val="004F1FB8"/>
    <w:rsid w:val="00500AF5"/>
    <w:rsid w:val="00501E0A"/>
    <w:rsid w:val="0051423A"/>
    <w:rsid w:val="00534254"/>
    <w:rsid w:val="005419B6"/>
    <w:rsid w:val="005B177D"/>
    <w:rsid w:val="005B18F6"/>
    <w:rsid w:val="005B43BB"/>
    <w:rsid w:val="00601214"/>
    <w:rsid w:val="00625B1D"/>
    <w:rsid w:val="0062697E"/>
    <w:rsid w:val="006319EB"/>
    <w:rsid w:val="006E2C29"/>
    <w:rsid w:val="00750A10"/>
    <w:rsid w:val="00787391"/>
    <w:rsid w:val="007C3B4A"/>
    <w:rsid w:val="0080157A"/>
    <w:rsid w:val="008210E5"/>
    <w:rsid w:val="00832419"/>
    <w:rsid w:val="00893BC4"/>
    <w:rsid w:val="00900860"/>
    <w:rsid w:val="0091145D"/>
    <w:rsid w:val="00912C17"/>
    <w:rsid w:val="0094026C"/>
    <w:rsid w:val="009447C4"/>
    <w:rsid w:val="009700A9"/>
    <w:rsid w:val="00971D1B"/>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47A02"/>
    <w:rsid w:val="00C500C3"/>
    <w:rsid w:val="00C5187D"/>
    <w:rsid w:val="00C73888"/>
    <w:rsid w:val="00CA00F2"/>
    <w:rsid w:val="00CA5E7D"/>
    <w:rsid w:val="00CB1A48"/>
    <w:rsid w:val="00CC32B9"/>
    <w:rsid w:val="00CD5A34"/>
    <w:rsid w:val="00CD6C69"/>
    <w:rsid w:val="00CE29E2"/>
    <w:rsid w:val="00D0059A"/>
    <w:rsid w:val="00D05A8C"/>
    <w:rsid w:val="00D165B4"/>
    <w:rsid w:val="00D20D53"/>
    <w:rsid w:val="00D20DEA"/>
    <w:rsid w:val="00D80BA3"/>
    <w:rsid w:val="00DC1AD6"/>
    <w:rsid w:val="00DC27FF"/>
    <w:rsid w:val="00E0168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8"/>
  </w:style>
  <w:style w:type="paragraph" w:styleId="Titre1">
    <w:name w:val="heading 1"/>
    <w:basedOn w:val="Normal"/>
    <w:next w:val="Normal"/>
    <w:link w:val="Titre1Car"/>
    <w:uiPriority w:val="9"/>
    <w:qFormat/>
    <w:rsid w:val="00271957"/>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3A4674"/>
    <w:pPr>
      <w:keepNext/>
      <w:keepLines/>
      <w:spacing w:before="120" w:after="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hAnsi="Arial"/>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hAnsi="Arial"/>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3A4674"/>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hAnsi="Arial"/>
      <w:b/>
      <w:bCs/>
      <w:i/>
      <w:iCs/>
    </w:rPr>
  </w:style>
  <w:style w:type="character" w:customStyle="1" w:styleId="CitationintenseCar">
    <w:name w:val="Citation intense Car"/>
    <w:basedOn w:val="Policepardfaut"/>
    <w:link w:val="Citationintense"/>
    <w:uiPriority w:val="30"/>
    <w:rsid w:val="002C3940"/>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8"/>
  </w:style>
  <w:style w:type="paragraph" w:styleId="Titre1">
    <w:name w:val="heading 1"/>
    <w:basedOn w:val="Normal"/>
    <w:next w:val="Normal"/>
    <w:link w:val="Titre1Car"/>
    <w:uiPriority w:val="9"/>
    <w:qFormat/>
    <w:rsid w:val="00271957"/>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3A4674"/>
    <w:pPr>
      <w:keepNext/>
      <w:keepLines/>
      <w:spacing w:before="120" w:after="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hAnsi="Arial"/>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hAnsi="Arial"/>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3A4674"/>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hAnsi="Arial"/>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eskto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CAB2-2AC8-499D-9189-2B84EFA4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16</TotalTime>
  <Pages>7</Pages>
  <Words>2511</Words>
  <Characters>13815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Alizée Dard</cp:lastModifiedBy>
  <cp:revision>5</cp:revision>
  <cp:lastPrinted>2016-12-19T13:18:00Z</cp:lastPrinted>
  <dcterms:created xsi:type="dcterms:W3CDTF">2018-04-13T09:41:00Z</dcterms:created>
  <dcterms:modified xsi:type="dcterms:W3CDTF">2018-04-13T13:51:00Z</dcterms:modified>
</cp:coreProperties>
</file>