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A" w:rsidRPr="001D16BA" w:rsidRDefault="001D16BA" w:rsidP="001D16BA">
      <w:pPr>
        <w:pStyle w:val="Titre"/>
      </w:pPr>
      <w:r w:rsidRPr="001D16BA">
        <w:rPr>
          <w:lang w:val="ru-RU"/>
        </w:rPr>
        <w:t>Horological Machine N°7 Aquapod</w:t>
      </w:r>
    </w:p>
    <w:p w:rsidR="001D16BA" w:rsidRPr="001D16BA" w:rsidRDefault="001D16BA" w:rsidP="001D16BA">
      <w:pPr>
        <w:pStyle w:val="Sous-titre"/>
        <w:rPr>
          <w:sz w:val="24"/>
        </w:rPr>
      </w:pPr>
      <w:r w:rsidRPr="001D16BA">
        <w:rPr>
          <w:sz w:val="24"/>
          <w:lang w:val="ru-RU"/>
        </w:rPr>
        <w:t>Наберите побольше воздуха…</w:t>
      </w:r>
    </w:p>
    <w:p w:rsidR="001D16BA" w:rsidRPr="00246F02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D16BA">
        <w:rPr>
          <w:rFonts w:ascii="Arial" w:hAnsi="Arial" w:cs="Arial"/>
          <w:sz w:val="24"/>
          <w:szCs w:val="24"/>
          <w:lang w:val="ru-RU"/>
        </w:rPr>
        <w:t>Представленная в 2017 году – в версиях из розового золота с черным керамическим безелем и из титана с синим керамическим безелем – HM7 возвращается сегодня в титановом корпусе с безелем из зеленого сапфирового стекла.</w:t>
      </w:r>
      <w:r w:rsidRPr="00246F02">
        <w:rPr>
          <w:rFonts w:ascii="Arial" w:hAnsi="Arial" w:cs="Arial"/>
          <w:sz w:val="24"/>
          <w:szCs w:val="24"/>
        </w:rPr>
        <w:t xml:space="preserve"> </w:t>
      </w:r>
      <w:r w:rsidRPr="001D16BA">
        <w:rPr>
          <w:rFonts w:ascii="Arial" w:hAnsi="Arial" w:cs="Arial"/>
          <w:sz w:val="24"/>
          <w:szCs w:val="24"/>
          <w:lang w:val="ru-RU"/>
        </w:rPr>
        <w:t>Последняя версия выпущена лимитированной серией из 50 экземпляров.</w:t>
      </w:r>
    </w:p>
    <w:p w:rsidR="001D16BA" w:rsidRPr="00246F02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Не желая сдерживать себя рамками классического часового искусства, MB&amp;F  устремляется в космос (HM2, HM3, HM6), поднимается в небо (HM4), проникается романтикой автодорог и сверхмощных грузовиков. Сегодня MB&amp;F погружается под воду на борту «часовой машины» N°7 – HM7 Aquapod.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Дизайн HM7 Aquapod, вдохновленный формой медузы, органично сочетается с ее механической начинкой: круговую вертикально ориентированную структуру венчает центральный парящий турбийон, от которого, словно волны от брошенного камня, расходятся индикаторы.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Модель HM7 Aquapod задумана как «часы-медуза», чем и объясняются ее биоморфные формы. Как и тело медузы, корпус Aquapod также подчинен принципу круговой симметрии. Медуза питается тем, что попадает в ее щупальца. HM7 получает энергию от ротора автоматического подзавода, оформление которого напоминает щупальца.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Роль мозга у медузы выполняет симметричное кольцо нейронов. Индикация часов и минут в модели Aquapod также расположена симметрично по кругу. Верхняя часть медузы напоминает зонт или купол. Модель HM7 Aquapod венчает эффектный парящий турбийон, который трансформирует энергию, получаемую от ротора, в индикацию времени.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«Щупальца» ротора автоподзавода вырезаны из цельной титановой заготовки; Их изготовление и отделка сопряжены с большими трудностями в силу трехмерной формы. Под «щупальцами» находится платиновый инерционный сектор, вращения которого обеспечивают высокоэффективный завод часов.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И наконец, безель.  Хотя часы Horological Machine N°7 и не являются дайверскими, в воде они чувствуют себя как дома, поэтому конструкторы MB&amp;F дополнили их элементом, который есть у всех уважающих себя часов для подводного плавания: безель, вращающийся в одном направлении. Однако, в отличие от всех существующих дайверских часов, безель Aquapod не прикреплен к корпусу, а вращается вокруг него, словно спасательный круг.</w:t>
      </w:r>
    </w:p>
    <w:p w:rsidR="001D16BA" w:rsidRPr="00246F02" w:rsidRDefault="001D16BA" w:rsidP="00246F02">
      <w:pPr>
        <w:jc w:val="both"/>
        <w:rPr>
          <w:lang w:val="ru-RU"/>
        </w:rPr>
      </w:pPr>
      <w:r w:rsidRPr="001D16BA">
        <w:rPr>
          <w:lang w:val="ru-RU"/>
        </w:rPr>
        <w:br w:type="page"/>
      </w:r>
    </w:p>
    <w:p w:rsidR="001D16BA" w:rsidRPr="001D16BA" w:rsidRDefault="001D16BA" w:rsidP="00246F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lastRenderedPageBreak/>
        <w:t xml:space="preserve">«Двигатель» HM7 с 72-часовым запасом хода, насчитывающий 303 составляющие, разработан в компании MB&amp;F. Он имеет трехмерную сферическую форму, поэтому все его модули – от ротора снизу и заводного барабана до индикаторов часов и минут и парящего турбийона сверху – ориентированы концентрически вокруг центра. Форма выпуклого сапфирового стекла перекликается с контуром колец индикации, которые представляют собой не простые плоские окружности со скошенными кромками, а математически выверенные сегменты сферической формы.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Наконец, как и большинство медуз, часы HM7 светятся в темноте, причем свечение исходит не только из индикаторов часов и минут, как это свойственно всем люминесцентным часам, но и из механизма, по окружности, подсвечивая таким образом турбийон, а также по контуру ротора в обрамлении «щупалец», благодаря чему можно любоваться его вращениями даже в темноте.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16BA">
        <w:rPr>
          <w:rFonts w:ascii="Arial" w:hAnsi="Arial" w:cs="Arial"/>
          <w:b/>
          <w:bCs/>
          <w:sz w:val="24"/>
          <w:szCs w:val="24"/>
          <w:lang w:val="ru-RU"/>
        </w:rPr>
        <w:t>Модель HM7 Aquapod выпущена тремя лимитированными сериями: 33 экземпляра из титана с синим керамическим безелем, 66 экземпляров из розового золота с черным керамическим безелем и 50 экземпляров из титана с зеленым безелем из сапфирового стекла.</w:t>
      </w:r>
    </w:p>
    <w:p w:rsidR="001D16BA" w:rsidRPr="00246F02" w:rsidRDefault="001D16BA" w:rsidP="001D16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br w:type="page"/>
      </w:r>
    </w:p>
    <w:p w:rsidR="001D16BA" w:rsidRPr="00246F02" w:rsidRDefault="001D16BA" w:rsidP="001D16BA">
      <w:pPr>
        <w:pStyle w:val="Titre1"/>
        <w:rPr>
          <w:lang w:val="ru-RU"/>
        </w:rPr>
      </w:pPr>
      <w:r w:rsidRPr="001D16BA">
        <w:rPr>
          <w:lang w:val="ru-RU"/>
        </w:rPr>
        <w:lastRenderedPageBreak/>
        <w:t>HM7 Aquapod в деталях</w:t>
      </w:r>
    </w:p>
    <w:p w:rsidR="001D16BA" w:rsidRPr="00246F02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Источники вдохновения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Идея водных часов родилась у Максимилиана Бюссера из детских воспоминаний о семейных каникулах у моря, где однажды он впервые столкнулся с настоящей медузой. Хотя ничего драматического в том происшествии не было, оно стало тем «зерном», которое впоследствии «дало всходы» в виде концепта трехмерных часов, получающих энергию при помощи щупалец.  Общий вид модели Horological Machine N°7 был определен довольно быстро, однако ее детальная разработка заняла много лет. Не исключено, что именно в силу столь долгого периода разработки HM8 увидела свет раньше HM7.</w:t>
      </w:r>
    </w:p>
    <w:p w:rsidR="001D16BA" w:rsidRPr="00246F02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Механизм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В модели HM7 Aquapod применены самые современные технологии, однако сама концепция часового механизма с трехмерной круговой архитектурой появилась еще в XVIII веке и применялась в карманных часах характерной формы, напоминающей луковицу. В то время как большинству часовых механизмов придают горизонтальную форму и стараются сделать их как можно более плоскими, детали механизма HM7 ориентированы вертикально. Механизм HM7 полностью разработан собственными силами MB&amp;F.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Ротор, заводной барабан, индикаторы часов и минут и парящий турбийон расположены концентрически вокруг центральной оси. Энергия передается от расположенного в самом низу ротора до парящего турбийона наверху посредством трансмиссий – энергетические импульсы поднимаются по ним, словно по лестницам.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Концентрическая архитектура сделала возможной индикацию часов и минут вокруг механизма, однако для этого потребовалось решить еще одну сложную техническую задачу: как крепить кольцевые индикаторы часов и минут столь большого диаметра? Решение было найдено через разработку керамических шарикоподшипников необычайно большого диаметра с очень низким коэффициентом трения. Сферические диски выполнены из алюминия и титана, в силу чего они обладают минимальным весом и максимальной прочностью.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 xml:space="preserve">Выбор в пользу парящего турбийона не случаен: конструкция классического турбийона предполагает наличие верхнего моста, из-за которого пришлось бы уменьшить размер дисков индикации, с неминуемым ухудшением читаемости показаний. Непрерывно вращающийся парящий турбийон, венчающий механизм, мгновенно притягивает внимание в светлое время суток, а в сумерках часы завораживают свечением трех панелей AGT Ultra (Ambient Glow Technology), расположенных по окружности внутри механизма, которые подсвечивают турбийон. 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«Щупальца» ротора автоподзавода вырезаны из цельной титановой заготовки. Эти изогнутые трехмерные элементы крайне сложны в плане как изготовления, так и отделки, в которой чередуются матовые и полированные поверхности. Тяжелый платиновый инерционный сектор, скрытый легкими титановыми щупальцами, обеспечивает высокоэффективный подзавод механизма HM7.</w:t>
      </w:r>
    </w:p>
    <w:p w:rsidR="001D16BA" w:rsidRPr="00246F02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lastRenderedPageBreak/>
        <w:t>Индикация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Часы и минуты указываются двумя сферическими дисками из алюминия и титана, опирающимися на специально разработанные керамические подшипники большого размера.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В часовой и минутной разметке использован материал Super-LumiNova, благодаря чему они хорошо видны и в темноте. Метки нанесены вручную: напечатать их на изогнутых компонентах столь сложной формы просто невозможно.</w:t>
      </w:r>
    </w:p>
    <w:p w:rsidR="001D16BA" w:rsidRPr="00246F02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Корпус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Корпус HM7 Aquapod напоминает трехмерный сэндвич: два купола из сапфирового стекла, между которыми металлический корпус. Между корпусом и окружающим его керамическим безелем, вращающимся в одном направлении, расположены две коронки: та, которая слева, служит для завода механизма (при необходимости), правая используется для настройки времени. Эргономичный дизайн крупных коронок продуман таким образом, чтобы их можно было вращать даже мокрыми пальцами.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 xml:space="preserve">Для более притягательного эффекта цифры и маркеры сначала выгравировали лазером на синем и черном безелях, а затем заполнили металлизированным титаном. После этого кольцо отполировали целиком до блеска. Для получения совершенного зеленого цвета кольцо из сапфирового стекла было вставлено в безель, цифры и маркеры металлизированы под сапфировым стеклом в дополнение к слою зеленого лака. 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Ремешок из гравированного каучука, используемого в авиации, хорошо дополняет стиль часов HM7 Aquapod, которые прекрасно сочетаются как с майкой и джинсами, так и с купальным костюмом.</w:t>
      </w:r>
    </w:p>
    <w:p w:rsidR="001D16BA" w:rsidRPr="00246F02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Медуза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Медузы имеют прозрачное студенистое тело и, как и человек, по большей части состоят из воды. Медуза является самым древним из известных нам многоклеточных животных нашей планеты – намного более древним, чем динозавры. Уникальная особенность медузы заключается в распределенной организации нервной системы: вместо центрального мозга у нее есть кольцо нейронов, которое управляет всей ее нервной деятельностью. Медузы характеризуются высокой тактильной чувствительностью, они способны видеть и передвигаться в воде.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Медузу легко клонировать: если ее разрезать на две части (но лучше, конечно, не пробовать), они трансформируются в двух генетически идентичных медуз. Медузы уже побывали в космосе: в 1991 году космический челнок «Коламбия» взял на орбиту несколько медуз. В ходе эксперимента было установлено, что они могут успешно размножаться и в условиях невесомости.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Медузы светятся, причем порой это поистине восхитительное зрелище. Разные виды используют фосфоресценцию, люминесценцию или биолюминесценцию для привлечения добычи или отпугивания хищников. Преимущество светящихся щупалец заключается в том, что они зрительно значительно увеличивают размер этого довольно маленького животного.</w:t>
      </w:r>
    </w:p>
    <w:p w:rsidR="001D16BA" w:rsidRPr="00246F02" w:rsidRDefault="001D16BA" w:rsidP="001D16BA">
      <w:pPr>
        <w:pStyle w:val="Titre1"/>
        <w:rPr>
          <w:lang w:val="ru-RU"/>
        </w:rPr>
      </w:pPr>
      <w:r w:rsidRPr="001D16BA">
        <w:rPr>
          <w:lang w:val="ru-RU"/>
        </w:rPr>
        <w:lastRenderedPageBreak/>
        <w:t>HM7 Aquapod – технические характеристики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16BA">
        <w:rPr>
          <w:rFonts w:ascii="Arial" w:hAnsi="Arial" w:cs="Arial"/>
          <w:b/>
          <w:bCs/>
          <w:sz w:val="24"/>
          <w:szCs w:val="24"/>
          <w:lang w:val="ru-RU"/>
        </w:rPr>
        <w:t>3 лимитированные серии: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16BA">
        <w:rPr>
          <w:rFonts w:ascii="Arial" w:hAnsi="Arial" w:cs="Arial"/>
          <w:b/>
          <w:bCs/>
          <w:sz w:val="24"/>
          <w:szCs w:val="24"/>
          <w:lang w:val="ru-RU"/>
        </w:rPr>
        <w:t>- титан степени 5, с синим керамическим безелем и синими люминесцентными элементами (33 экземпляра);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D16BA">
        <w:rPr>
          <w:rFonts w:ascii="Arial" w:hAnsi="Arial" w:cs="Arial"/>
          <w:b/>
          <w:bCs/>
          <w:sz w:val="24"/>
          <w:szCs w:val="24"/>
          <w:lang w:val="ru-RU"/>
        </w:rPr>
        <w:t>-   розовое золото 18К 5N+, с черным керамическим безелем и синими люминесцентными элементами (66 экземпляров);</w:t>
      </w:r>
    </w:p>
    <w:p w:rsidR="001D16BA" w:rsidRPr="00246F02" w:rsidRDefault="001D16BA" w:rsidP="001D16BA">
      <w:pPr>
        <w:pStyle w:val="Sansinterligne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D16BA">
        <w:rPr>
          <w:rFonts w:ascii="Arial" w:hAnsi="Arial" w:cs="Arial"/>
          <w:b/>
          <w:bCs/>
          <w:sz w:val="24"/>
          <w:szCs w:val="24"/>
          <w:lang w:val="ru-RU"/>
        </w:rPr>
        <w:t>-    титан степени 5, с зеленым безелем из сапфирового стекла и зелеными люминесцентными элементами (50 экземпляров).</w:t>
      </w:r>
    </w:p>
    <w:p w:rsidR="001D16BA" w:rsidRPr="00246F02" w:rsidRDefault="001D16BA" w:rsidP="001D16BA">
      <w:pPr>
        <w:pStyle w:val="Sansinterlign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D16BA" w:rsidRPr="001D16BA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Механизм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Трехмерная вертикальная архитектура, автоподзавод, разработка и производство MB&amp;F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Центральный парящий 60-секундный турбийон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Запас хода: 72 часа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Частота баланса: 2,5 Гц (18 000 пк/час)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Трехмерный вращающийся ротор из платины и титана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Количество компонентов: 303</w:t>
      </w:r>
    </w:p>
    <w:p w:rsidR="001D16BA" w:rsidRPr="00246F02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Количество камней: 35</w:t>
      </w:r>
    </w:p>
    <w:p w:rsidR="001D16BA" w:rsidRPr="001D16BA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Функции/индикаторы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Часы и минуты отображаются при помощи двух сферических дисков из алюминия и титана, вращающихся на керамических подшипниках увеличенного размера</w:t>
      </w:r>
    </w:p>
    <w:p w:rsidR="001D16BA" w:rsidRPr="001D16BA" w:rsidRDefault="001D16BA" w:rsidP="00246F02">
      <w:pPr>
        <w:pStyle w:val="Sansinterligne"/>
        <w:jc w:val="both"/>
        <w:rPr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Вращающийся в одном направлении безель для измерения истекшего времени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 xml:space="preserve">Цифры, метки и сегменты по краям ротора из материала Super-LumiNova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Три светящиеся панели AGT Ultra (Ambient Glow Technology) по периметру парящего турбийона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Две коронки: левая для завода, правая для установки времени</w:t>
      </w:r>
    </w:p>
    <w:p w:rsidR="001D16BA" w:rsidRPr="001D16BA" w:rsidRDefault="001D16BA" w:rsidP="00246F02">
      <w:pPr>
        <w:pStyle w:val="Titre2"/>
        <w:jc w:val="both"/>
        <w:rPr>
          <w:lang w:val="ru-RU"/>
        </w:rPr>
      </w:pPr>
      <w:r w:rsidRPr="001D16BA">
        <w:rPr>
          <w:lang w:val="ru-RU"/>
        </w:rPr>
        <w:t>Корпус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Сферическая конструкция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 xml:space="preserve">Материал: Титан степени 5 и розовое золото 18K 5N+ 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Размеры: 53,8 x 21,3 мм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Количество компонентов: 95</w:t>
      </w:r>
    </w:p>
    <w:p w:rsidR="001D16BA" w:rsidRPr="00246F02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Водонепроницаемость: 50 м / 5 атм</w:t>
      </w:r>
    </w:p>
    <w:p w:rsidR="001D16BA" w:rsidRPr="001D16BA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Сапфировые стекла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Верхнее и нижнее сапфировые стекла имеют двустороннее антибликовое покрытие</w:t>
      </w:r>
    </w:p>
    <w:p w:rsidR="001D16BA" w:rsidRPr="001D16BA" w:rsidRDefault="001D16BA" w:rsidP="001D16BA">
      <w:pPr>
        <w:pStyle w:val="Titre2"/>
        <w:rPr>
          <w:lang w:val="ru-RU"/>
        </w:rPr>
      </w:pPr>
      <w:r w:rsidRPr="001D16BA">
        <w:rPr>
          <w:lang w:val="ru-RU"/>
        </w:rPr>
        <w:t>Ремешок и застежка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Каучуковый браслет из упругого фтороуглерода FKM 70 Shore A с раскладывающейся застежкой из того же материала, что и корпус.</w:t>
      </w:r>
    </w:p>
    <w:p w:rsidR="001D16BA" w:rsidRPr="00246F02" w:rsidRDefault="001D16BA" w:rsidP="001D16B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br w:type="page"/>
      </w:r>
    </w:p>
    <w:p w:rsidR="001D16BA" w:rsidRPr="00246F02" w:rsidRDefault="001D16BA" w:rsidP="001D16BA">
      <w:pPr>
        <w:pStyle w:val="Titre1"/>
        <w:rPr>
          <w:lang w:val="ru-RU"/>
        </w:rPr>
      </w:pPr>
      <w:r w:rsidRPr="001D16BA">
        <w:rPr>
          <w:lang w:val="ru-RU"/>
        </w:rPr>
        <w:lastRenderedPageBreak/>
        <w:t>«Друзья», участвовавшие в проекте HM7 Aquapod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Концепция</w:t>
      </w:r>
      <w:r w:rsidRPr="001D16BA">
        <w:rPr>
          <w:rFonts w:ascii="Arial" w:hAnsi="Arial" w:cs="Arial"/>
          <w:sz w:val="24"/>
          <w:szCs w:val="24"/>
          <w:lang w:val="ru-RU"/>
        </w:rPr>
        <w:t>: Максимилиан Бюссер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Дизайн: Эрик Жиру / Through the Looking Glass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Техническое и производственное руководство</w:t>
      </w:r>
      <w:r w:rsidRPr="001D16BA">
        <w:rPr>
          <w:rFonts w:ascii="Arial" w:hAnsi="Arial" w:cs="Arial"/>
          <w:sz w:val="24"/>
          <w:szCs w:val="24"/>
          <w:lang w:val="ru-RU"/>
        </w:rPr>
        <w:t>: Серж Крикнофф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Научные исследования и опытные разработки: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Гийом Тевенен, Рубен Мартинес и Симон Бретт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Разработка механизма: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Рубен Мартинес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Корпус: Паскаль Келоз / </w:t>
      </w:r>
      <w:r w:rsidRPr="001D16BA">
        <w:rPr>
          <w:rFonts w:ascii="Arial" w:hAnsi="Arial" w:cs="Arial"/>
          <w:sz w:val="24"/>
          <w:szCs w:val="24"/>
          <w:lang w:val="ru-RU"/>
        </w:rPr>
        <w:t>Oreade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Сапфировые стекла: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Sebal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Станочная обработка колес, осей и трибов: 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Родриг Бом / DMP, Ив Банди / BANDI, AZUREA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Пружины: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Ален Пелле / Elefil Swiss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Турбийон: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Доминик Лопер / Precision Engineering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Колеса: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Патрис Парьетти / MPS Micro Precision Systems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Ротор из титана: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Марк Болис / Systech analytics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Платины и мосты: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 Родриг Бом / DMP и Бенжамен Синьу / AMECAP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Загадочный ротор подзавода из титана/платины: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Родерик Хесс / Cendres et métaux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Ручная отделка деталей механизма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: Жак-Адриян Роша и Дени Гарсиа / C.-L. Rochat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Сборка механизма: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Дидье Дюма, Жорж Вейзи, Анн Гитер, Эммануэль Мэтр и Анри Портебёф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Станочная обработка: </w:t>
      </w:r>
      <w:r w:rsidRPr="001D16BA">
        <w:rPr>
          <w:rFonts w:ascii="Arial" w:hAnsi="Arial" w:cs="Arial"/>
          <w:sz w:val="24"/>
          <w:szCs w:val="24"/>
          <w:lang w:val="ru-RU"/>
        </w:rPr>
        <w:t>Ален Лемаршан и Жан-Батист Прето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Контроль качества: </w:t>
      </w:r>
      <w:r w:rsidRPr="001D16BA">
        <w:rPr>
          <w:rFonts w:ascii="Arial" w:hAnsi="Arial" w:cs="Arial"/>
          <w:sz w:val="24"/>
          <w:szCs w:val="24"/>
          <w:lang w:val="ru-RU"/>
        </w:rPr>
        <w:t>Сириль Фалле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Послепродажное обслуживание: </w:t>
      </w:r>
      <w:r w:rsidRPr="001D16BA">
        <w:rPr>
          <w:rFonts w:ascii="Arial" w:hAnsi="Arial" w:cs="Arial"/>
          <w:sz w:val="24"/>
          <w:szCs w:val="24"/>
          <w:lang w:val="ru-RU"/>
        </w:rPr>
        <w:t>Тома Имберти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Застежка</w:t>
      </w:r>
      <w:r w:rsidRPr="001D16BA">
        <w:rPr>
          <w:rFonts w:ascii="Arial" w:hAnsi="Arial" w:cs="Arial"/>
          <w:sz w:val="24"/>
          <w:szCs w:val="24"/>
          <w:lang w:val="ru-RU"/>
        </w:rPr>
        <w:t>: Доминик Манье / G&amp;F Châtelain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Заводные коронки: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Cheval Frères SA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Антибликовое покрытие на сапфировых стеклах: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Жан-Мишель Пеллатон / BLOESCH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Циферблаты (диски часов и минут): 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Хассан Шайба и Виржини Дюваль / Les Ateliers d’Hermès Horlogers, Аврора Амараль Морейра / Panova 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Ремешок: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Тьери Роньон / Valiance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Презентационный футляр: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Оливье Бертон / ATS Atelier Luxe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Логистика и производство: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Давид Лами, Изабель Ортега и Рафаэль Бюизин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16"/>
          <w:szCs w:val="16"/>
          <w:lang w:val="ru-RU"/>
        </w:rPr>
      </w:pP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Информационное и рекламное обеспечение: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Чаррис Ядигароглу, Виржини Торал и Жюльет Дюрю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M.A.D.Gallery: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Эрве Эстьен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Продажи: </w:t>
      </w:r>
      <w:r w:rsidRPr="001D16BA">
        <w:rPr>
          <w:rFonts w:ascii="Arial" w:hAnsi="Arial" w:cs="Arial"/>
          <w:sz w:val="24"/>
          <w:szCs w:val="24"/>
          <w:lang w:val="ru-RU"/>
        </w:rPr>
        <w:t>Рицца Налюз, Стефани Реа и Жан-Марк Бори / MB&amp;F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Графический дизайн: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Самюель Паскье / MB&amp;F, Адриен Шульц и Жиль Бондалла / Z+Z 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t>Фото часов: Маартен ван дер Энде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Портретные снимки</w:t>
      </w:r>
      <w:r w:rsidRPr="001D16BA">
        <w:rPr>
          <w:rFonts w:ascii="Arial" w:hAnsi="Arial" w:cs="Arial"/>
          <w:sz w:val="24"/>
          <w:szCs w:val="24"/>
          <w:lang w:val="ru-RU"/>
        </w:rPr>
        <w:t>: Режис Голе / Federal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Вебмастера: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Стефан Бале / Nord Magnétique, Виктор Родригес и Матиас Мунц / Nimeo</w:t>
      </w:r>
    </w:p>
    <w:p w:rsidR="001D16BA" w:rsidRP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>Видео: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Марк Андре Дешу / MAD LUX</w:t>
      </w:r>
    </w:p>
    <w:p w:rsidR="001D16BA" w:rsidRDefault="001D16BA" w:rsidP="00246F02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i/>
          <w:iCs/>
          <w:sz w:val="24"/>
          <w:szCs w:val="24"/>
          <w:lang w:val="ru-RU"/>
        </w:rPr>
        <w:t xml:space="preserve">Тексты: </w:t>
      </w:r>
      <w:r w:rsidRPr="001D16BA">
        <w:rPr>
          <w:rFonts w:ascii="Arial" w:hAnsi="Arial" w:cs="Arial"/>
          <w:sz w:val="24"/>
          <w:szCs w:val="24"/>
          <w:lang w:val="ru-RU"/>
        </w:rPr>
        <w:t xml:space="preserve"> Ян Скеллерн / Quill &amp; Pad</w:t>
      </w:r>
    </w:p>
    <w:p w:rsidR="001D16BA" w:rsidRPr="00246F02" w:rsidRDefault="001D16BA" w:rsidP="00246F02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1D16BA" w:rsidRPr="001D16BA" w:rsidRDefault="001D16BA" w:rsidP="001D16BA">
      <w:pPr>
        <w:pStyle w:val="Titre1"/>
        <w:rPr>
          <w:lang w:val="ru-RU"/>
        </w:rPr>
      </w:pPr>
      <w:r w:rsidRPr="001D16BA">
        <w:rPr>
          <w:lang w:val="ru-RU"/>
        </w:rPr>
        <w:lastRenderedPageBreak/>
        <w:t>MB&amp;F – Генезис концепт-лаборатории</w:t>
      </w:r>
    </w:p>
    <w:p w:rsidR="001D16BA" w:rsidRPr="001D16BA" w:rsidRDefault="001D16BA" w:rsidP="001D16BA">
      <w:pPr>
        <w:pStyle w:val="Sansinterligne"/>
        <w:jc w:val="both"/>
        <w:rPr>
          <w:rFonts w:ascii="Arial" w:hAnsi="Arial"/>
          <w:sz w:val="24"/>
          <w:szCs w:val="24"/>
          <w:lang w:val="ru-RU"/>
        </w:rPr>
      </w:pPr>
      <w:r w:rsidRPr="001D16BA">
        <w:rPr>
          <w:rFonts w:ascii="Arial" w:hAnsi="Arial"/>
          <w:sz w:val="24"/>
          <w:szCs w:val="24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/>
          <w:sz w:val="24"/>
          <w:szCs w:val="24"/>
          <w:lang w:val="ru-RU"/>
        </w:rPr>
      </w:pPr>
      <w:r w:rsidRPr="001D16BA">
        <w:rPr>
          <w:rFonts w:ascii="Arial" w:hAnsi="Arial"/>
          <w:sz w:val="24"/>
          <w:szCs w:val="24"/>
          <w:lang w:val="ru-RU"/>
        </w:rPr>
        <w:br/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/>
          <w:sz w:val="24"/>
          <w:szCs w:val="24"/>
          <w:lang w:val="ru-RU"/>
        </w:rPr>
      </w:pPr>
      <w:r w:rsidRPr="001D16BA">
        <w:rPr>
          <w:rFonts w:ascii="Arial" w:hAnsi="Arial"/>
          <w:sz w:val="24"/>
          <w:szCs w:val="24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  <w:r w:rsidRPr="001D16BA">
        <w:rPr>
          <w:rFonts w:ascii="Arial" w:hAnsi="Arial"/>
          <w:sz w:val="24"/>
          <w:szCs w:val="24"/>
          <w:lang w:val="ru-RU"/>
        </w:rPr>
        <w:br/>
      </w:r>
      <w:r w:rsidRPr="001D16BA">
        <w:rPr>
          <w:rFonts w:ascii="Arial" w:hAnsi="Arial"/>
          <w:sz w:val="24"/>
          <w:szCs w:val="24"/>
          <w:lang w:val="ru-RU"/>
        </w:rPr>
        <w:br/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1D16BA" w:rsidRPr="001D16BA" w:rsidRDefault="001D16BA" w:rsidP="001D16BA">
      <w:pPr>
        <w:pStyle w:val="Sansinterligne"/>
        <w:jc w:val="both"/>
        <w:rPr>
          <w:rFonts w:ascii="Arial" w:hAnsi="Arial" w:cs="Arial"/>
          <w:sz w:val="24"/>
          <w:szCs w:val="24"/>
          <w:lang w:val="ru-RU"/>
        </w:rPr>
      </w:pPr>
      <w:r w:rsidRPr="001D16BA">
        <w:rPr>
          <w:rFonts w:ascii="Arial" w:hAnsi="Arial" w:cs="Arial"/>
          <w:sz w:val="24"/>
          <w:szCs w:val="24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 и, наконец, механическая метеостанция (The Fifth Element). В 2016 году компании MB&amp;F и Caran d’Ache объединили усилия для создания механической ракеты-ручки Astrograph.</w:t>
      </w:r>
    </w:p>
    <w:p w:rsidR="001E3CAC" w:rsidRPr="001D16BA" w:rsidRDefault="001D16BA" w:rsidP="00246F02">
      <w:pPr>
        <w:jc w:val="both"/>
        <w:rPr>
          <w:rFonts w:ascii="Arial" w:hAnsi="Arial"/>
          <w:sz w:val="24"/>
          <w:szCs w:val="24"/>
          <w:lang w:val="ru-RU"/>
        </w:rPr>
      </w:pPr>
      <w:bookmarkStart w:id="0" w:name="_GoBack"/>
      <w:r w:rsidRPr="001D16BA">
        <w:rPr>
          <w:rFonts w:ascii="Arial" w:hAnsi="Arial"/>
          <w:sz w:val="24"/>
          <w:szCs w:val="24"/>
          <w:lang w:val="ru-RU"/>
        </w:rPr>
        <w:lastRenderedPageBreak/>
        <w:t>Достижения компании были не раз отмечены престижными наградами. Достаточно упомянуть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  <w:bookmarkEnd w:id="0"/>
    </w:p>
    <w:sectPr w:rsidR="001E3CAC" w:rsidRPr="001D16BA" w:rsidSect="001D16BA">
      <w:headerReference w:type="default" r:id="rId8"/>
      <w:footerReference w:type="default" r:id="rId9"/>
      <w:pgSz w:w="11906" w:h="16838"/>
      <w:pgMar w:top="1418" w:right="1418" w:bottom="1418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BA" w:rsidRDefault="001D16BA" w:rsidP="009447C4">
      <w:pPr>
        <w:spacing w:after="0" w:line="240" w:lineRule="auto"/>
      </w:pPr>
      <w:r>
        <w:separator/>
      </w:r>
    </w:p>
  </w:endnote>
  <w:endnote w:type="continuationSeparator" w:id="0">
    <w:p w:rsidR="001D16BA" w:rsidRDefault="001D16BA" w:rsidP="009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4" w:rsidRPr="001D16BA" w:rsidRDefault="001D16BA" w:rsidP="001D16BA">
    <w:pPr>
      <w:pStyle w:val="Pieddepage"/>
      <w:spacing w:before="240"/>
    </w:pPr>
    <w:proofErr w:type="spellStart"/>
    <w:r w:rsidRPr="00991AA0">
      <w:rPr>
        <w:sz w:val="18"/>
      </w:rPr>
      <w:t>Для</w:t>
    </w:r>
    <w:proofErr w:type="spellEnd"/>
    <w:r w:rsidRPr="00991AA0">
      <w:rPr>
        <w:sz w:val="18"/>
      </w:rPr>
      <w:t xml:space="preserve"> </w:t>
    </w:r>
    <w:proofErr w:type="spellStart"/>
    <w:r w:rsidRPr="00991AA0">
      <w:rPr>
        <w:sz w:val="18"/>
      </w:rPr>
      <w:t>получения</w:t>
    </w:r>
    <w:proofErr w:type="spellEnd"/>
    <w:r w:rsidRPr="00991AA0">
      <w:rPr>
        <w:sz w:val="18"/>
      </w:rPr>
      <w:t xml:space="preserve"> </w:t>
    </w:r>
    <w:proofErr w:type="spellStart"/>
    <w:r w:rsidRPr="00991AA0">
      <w:rPr>
        <w:sz w:val="18"/>
      </w:rPr>
      <w:t>дополнительной</w:t>
    </w:r>
    <w:proofErr w:type="spellEnd"/>
    <w:r w:rsidRPr="00991AA0">
      <w:rPr>
        <w:sz w:val="18"/>
      </w:rPr>
      <w:t xml:space="preserve"> </w:t>
    </w:r>
    <w:proofErr w:type="spellStart"/>
    <w:r w:rsidRPr="00991AA0">
      <w:rPr>
        <w:sz w:val="18"/>
      </w:rPr>
      <w:t>информации</w:t>
    </w:r>
    <w:proofErr w:type="spellEnd"/>
    <w:r w:rsidRPr="00991AA0">
      <w:rPr>
        <w:sz w:val="18"/>
      </w:rPr>
      <w:t>:</w:t>
    </w:r>
    <w:r w:rsidRPr="00991AA0">
      <w:rPr>
        <w:rFonts w:cs="Arial"/>
        <w:sz w:val="18"/>
        <w:szCs w:val="18"/>
      </w:rPr>
      <w:br/>
    </w:r>
    <w:r w:rsidRPr="00991AA0">
      <w:rPr>
        <w:sz w:val="18"/>
      </w:rPr>
      <w:t xml:space="preserve">Charris Yadigaroglou, MB&amp;F SA, Rue </w:t>
    </w:r>
    <w:proofErr w:type="spellStart"/>
    <w:r w:rsidRPr="00991AA0">
      <w:rPr>
        <w:sz w:val="18"/>
      </w:rPr>
      <w:t>Verdaine</w:t>
    </w:r>
    <w:proofErr w:type="spellEnd"/>
    <w:r w:rsidRPr="00991AA0">
      <w:rPr>
        <w:sz w:val="18"/>
      </w:rPr>
      <w:t xml:space="preserve"> 11, CH-1204 Genève, </w:t>
    </w:r>
    <w:proofErr w:type="spellStart"/>
    <w:r w:rsidRPr="00991AA0">
      <w:rPr>
        <w:sz w:val="18"/>
      </w:rPr>
      <w:t>Швейцария</w:t>
    </w:r>
    <w:proofErr w:type="spellEnd"/>
    <w:r w:rsidRPr="00991AA0">
      <w:rPr>
        <w:sz w:val="18"/>
      </w:rPr>
      <w:t xml:space="preserve"> </w:t>
    </w:r>
    <w:r w:rsidRPr="00991AA0">
      <w:rPr>
        <w:rFonts w:cs="Arial"/>
        <w:sz w:val="18"/>
        <w:szCs w:val="18"/>
      </w:rPr>
      <w:br/>
    </w:r>
    <w:r w:rsidRPr="00991AA0">
      <w:rPr>
        <w:sz w:val="18"/>
      </w:rPr>
      <w:t xml:space="preserve">Email: cy@mbandf.com. </w:t>
    </w:r>
    <w:proofErr w:type="spellStart"/>
    <w:proofErr w:type="gramStart"/>
    <w:r w:rsidRPr="00991AA0">
      <w:rPr>
        <w:sz w:val="18"/>
      </w:rPr>
      <w:t>Тел</w:t>
    </w:r>
    <w:proofErr w:type="spellEnd"/>
    <w:r w:rsidRPr="00991AA0">
      <w:rPr>
        <w:sz w:val="18"/>
      </w:rPr>
      <w:t>.:</w:t>
    </w:r>
    <w:proofErr w:type="gramEnd"/>
    <w:r w:rsidRPr="00991AA0">
      <w:rPr>
        <w:sz w:val="18"/>
      </w:rPr>
      <w:t xml:space="preserve"> +41 22 508 10 33.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BA" w:rsidRDefault="001D16BA" w:rsidP="009447C4">
      <w:pPr>
        <w:spacing w:after="0" w:line="240" w:lineRule="auto"/>
      </w:pPr>
      <w:r>
        <w:separator/>
      </w:r>
    </w:p>
  </w:footnote>
  <w:footnote w:type="continuationSeparator" w:id="0">
    <w:p w:rsidR="001D16BA" w:rsidRDefault="001D16BA" w:rsidP="009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C4" w:rsidRDefault="001D5A1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A0A3EBB" wp14:editId="0615773C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1536700" cy="520700"/>
          <wp:effectExtent l="0" t="0" r="6350" b="0"/>
          <wp:wrapNone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A"/>
    <w:rsid w:val="0001161B"/>
    <w:rsid w:val="00023082"/>
    <w:rsid w:val="000271D4"/>
    <w:rsid w:val="00092923"/>
    <w:rsid w:val="000A380C"/>
    <w:rsid w:val="000E2B4B"/>
    <w:rsid w:val="001037AC"/>
    <w:rsid w:val="0018629D"/>
    <w:rsid w:val="001A72F1"/>
    <w:rsid w:val="001B7A12"/>
    <w:rsid w:val="001C0F38"/>
    <w:rsid w:val="001D16BA"/>
    <w:rsid w:val="001D5A11"/>
    <w:rsid w:val="001E202F"/>
    <w:rsid w:val="001E3CAC"/>
    <w:rsid w:val="001F71EB"/>
    <w:rsid w:val="00246F02"/>
    <w:rsid w:val="00271957"/>
    <w:rsid w:val="002A0450"/>
    <w:rsid w:val="002C3940"/>
    <w:rsid w:val="00333BED"/>
    <w:rsid w:val="00350410"/>
    <w:rsid w:val="003A3012"/>
    <w:rsid w:val="003D6994"/>
    <w:rsid w:val="003D7BAE"/>
    <w:rsid w:val="003E3114"/>
    <w:rsid w:val="00421D75"/>
    <w:rsid w:val="00456AB9"/>
    <w:rsid w:val="00500AF5"/>
    <w:rsid w:val="00501E0A"/>
    <w:rsid w:val="0051423A"/>
    <w:rsid w:val="00534254"/>
    <w:rsid w:val="005419B6"/>
    <w:rsid w:val="005B177D"/>
    <w:rsid w:val="005B18F6"/>
    <w:rsid w:val="005B43BB"/>
    <w:rsid w:val="00601214"/>
    <w:rsid w:val="00625B1D"/>
    <w:rsid w:val="0062697E"/>
    <w:rsid w:val="006319EB"/>
    <w:rsid w:val="006E2C29"/>
    <w:rsid w:val="00750A10"/>
    <w:rsid w:val="00787391"/>
    <w:rsid w:val="007C3B4A"/>
    <w:rsid w:val="0080157A"/>
    <w:rsid w:val="008210E5"/>
    <w:rsid w:val="00832419"/>
    <w:rsid w:val="00893BC4"/>
    <w:rsid w:val="00900860"/>
    <w:rsid w:val="0091145D"/>
    <w:rsid w:val="00912C17"/>
    <w:rsid w:val="0094026C"/>
    <w:rsid w:val="009447C4"/>
    <w:rsid w:val="009700A9"/>
    <w:rsid w:val="00971D1B"/>
    <w:rsid w:val="00981B46"/>
    <w:rsid w:val="009D1BB4"/>
    <w:rsid w:val="00A25330"/>
    <w:rsid w:val="00A429EB"/>
    <w:rsid w:val="00A53D29"/>
    <w:rsid w:val="00A609A2"/>
    <w:rsid w:val="00A94428"/>
    <w:rsid w:val="00AE3558"/>
    <w:rsid w:val="00AE3E4A"/>
    <w:rsid w:val="00AE595C"/>
    <w:rsid w:val="00AF0677"/>
    <w:rsid w:val="00B07155"/>
    <w:rsid w:val="00B2652F"/>
    <w:rsid w:val="00B26BE5"/>
    <w:rsid w:val="00B33D16"/>
    <w:rsid w:val="00B650E4"/>
    <w:rsid w:val="00C0461F"/>
    <w:rsid w:val="00C1709E"/>
    <w:rsid w:val="00C21DAD"/>
    <w:rsid w:val="00C47A02"/>
    <w:rsid w:val="00C500C3"/>
    <w:rsid w:val="00C5187D"/>
    <w:rsid w:val="00C73888"/>
    <w:rsid w:val="00CA00F2"/>
    <w:rsid w:val="00CA5E7D"/>
    <w:rsid w:val="00CB1A48"/>
    <w:rsid w:val="00CC32B9"/>
    <w:rsid w:val="00CD5A34"/>
    <w:rsid w:val="00CD6C69"/>
    <w:rsid w:val="00CE29E2"/>
    <w:rsid w:val="00D0059A"/>
    <w:rsid w:val="00D05A8C"/>
    <w:rsid w:val="00D165B4"/>
    <w:rsid w:val="00D20D53"/>
    <w:rsid w:val="00D20DEA"/>
    <w:rsid w:val="00D80BA3"/>
    <w:rsid w:val="00DC1AD6"/>
    <w:rsid w:val="00DC27FF"/>
    <w:rsid w:val="00E01689"/>
    <w:rsid w:val="00E855E6"/>
    <w:rsid w:val="00EC1A29"/>
    <w:rsid w:val="00EF28D7"/>
    <w:rsid w:val="00F20C03"/>
    <w:rsid w:val="00F66344"/>
    <w:rsid w:val="00F9650C"/>
    <w:rsid w:val="00FA6D7C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A"/>
  </w:style>
  <w:style w:type="paragraph" w:styleId="Titre1">
    <w:name w:val="heading 1"/>
    <w:basedOn w:val="Normal"/>
    <w:next w:val="Normal"/>
    <w:link w:val="Titre1Car"/>
    <w:uiPriority w:val="9"/>
    <w:qFormat/>
    <w:rsid w:val="00271957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6BA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1957"/>
    <w:pPr>
      <w:numPr>
        <w:ilvl w:val="1"/>
      </w:numPr>
      <w:spacing w:after="24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1957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19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D16B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394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A"/>
  </w:style>
  <w:style w:type="paragraph" w:styleId="Titre1">
    <w:name w:val="heading 1"/>
    <w:basedOn w:val="Normal"/>
    <w:next w:val="Normal"/>
    <w:link w:val="Titre1Car"/>
    <w:uiPriority w:val="9"/>
    <w:qFormat/>
    <w:rsid w:val="00271957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6BA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1957"/>
    <w:pPr>
      <w:numPr>
        <w:ilvl w:val="1"/>
      </w:numPr>
      <w:spacing w:after="24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1957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19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D16B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394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chines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B35-4042-41C6-90B5-DBF03544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12</TotalTime>
  <Pages>8</Pages>
  <Words>2422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Alizée Dard</cp:lastModifiedBy>
  <cp:revision>2</cp:revision>
  <cp:lastPrinted>2016-12-19T13:18:00Z</cp:lastPrinted>
  <dcterms:created xsi:type="dcterms:W3CDTF">2018-04-13T08:44:00Z</dcterms:created>
  <dcterms:modified xsi:type="dcterms:W3CDTF">2018-04-13T13:53:00Z</dcterms:modified>
</cp:coreProperties>
</file>