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87" w:rsidRPr="00316B75" w:rsidRDefault="00340BEC" w:rsidP="00316B75">
      <w:pPr>
        <w:jc w:val="both"/>
        <w:rPr>
          <w:rFonts w:ascii="Arial" w:hAnsi="Arial" w:cs="Arial"/>
          <w:b/>
          <w:bCs/>
          <w:sz w:val="32"/>
          <w:szCs w:val="32"/>
          <w:lang w:val="en-GB"/>
        </w:rPr>
      </w:pPr>
      <w:r w:rsidRPr="00316B75">
        <w:rPr>
          <w:rFonts w:ascii="Arial" w:hAnsi="Arial" w:cs="Arial"/>
          <w:b/>
          <w:bCs/>
          <w:sz w:val="32"/>
          <w:szCs w:val="32"/>
          <w:lang w:val="en-GB"/>
        </w:rPr>
        <w:t>MB&amp;F LEGACY MACHINE N°1 FINAL EDITION</w:t>
      </w:r>
    </w:p>
    <w:p w:rsidR="00510987" w:rsidRPr="00316B75" w:rsidRDefault="00510987" w:rsidP="00316B75">
      <w:pPr>
        <w:jc w:val="both"/>
        <w:rPr>
          <w:rFonts w:ascii="Arial" w:hAnsi="Arial" w:cs="Arial"/>
          <w:sz w:val="22"/>
          <w:szCs w:val="22"/>
          <w:lang w:val="en-GB"/>
        </w:rPr>
      </w:pPr>
    </w:p>
    <w:p w:rsidR="00510987" w:rsidRPr="00316B75" w:rsidRDefault="001964AE" w:rsidP="00316B75">
      <w:pPr>
        <w:jc w:val="both"/>
        <w:rPr>
          <w:rFonts w:ascii="Arial" w:hAnsi="Arial" w:cs="Arial"/>
          <w:sz w:val="22"/>
          <w:szCs w:val="22"/>
          <w:lang w:val="de-DE"/>
        </w:rPr>
      </w:pPr>
      <w:r w:rsidRPr="00316B75">
        <w:rPr>
          <w:rFonts w:ascii="Arial" w:hAnsi="Arial" w:cs="Arial"/>
          <w:b/>
          <w:bCs/>
          <w:lang w:val="de-DE"/>
        </w:rPr>
        <w:t>RÜCKBLICK</w:t>
      </w:r>
      <w:r w:rsidR="00340BEC" w:rsidRPr="00316B75">
        <w:rPr>
          <w:rFonts w:ascii="Arial" w:hAnsi="Arial" w:cs="Arial"/>
          <w:b/>
          <w:bCs/>
          <w:sz w:val="22"/>
          <w:szCs w:val="22"/>
          <w:lang w:val="de-DE"/>
        </w:rPr>
        <w:br/>
      </w:r>
      <w:r w:rsidR="00340BEC" w:rsidRPr="00316B75">
        <w:rPr>
          <w:rFonts w:ascii="Arial" w:hAnsi="Arial" w:cs="Arial"/>
          <w:sz w:val="22"/>
          <w:szCs w:val="22"/>
          <w:lang w:val="de-DE"/>
        </w:rPr>
        <w:t xml:space="preserve">Sechs Jahre sind seit der Lancierung der Reihe Legacy Machine N°1 (LM1) von MB&amp;F im Jahr 2011 vergangen. Seither hat die Kollektion der von Tradition beseelten Legacy Machines ihren angestammten Platz neben den bahnbrechenden Horological Machines inne. In der Geschichte der Uhrmacherkunst sind sechs Jahre sicher nicht mehr als ein Wimpernschlag. Dennoch stellen sie hier eine ganze Generation der modernen, unabhängigen Uhrmacherkunst dar. </w:t>
      </w:r>
    </w:p>
    <w:p w:rsidR="00510987" w:rsidRPr="00316B75" w:rsidRDefault="001964AE" w:rsidP="00316B75">
      <w:pPr>
        <w:jc w:val="both"/>
        <w:rPr>
          <w:rFonts w:ascii="Arial" w:hAnsi="Arial" w:cs="Arial"/>
          <w:sz w:val="22"/>
          <w:szCs w:val="22"/>
          <w:lang w:val="de-DE"/>
        </w:rPr>
      </w:pPr>
      <w:r w:rsidRPr="00316B75">
        <w:rPr>
          <w:rFonts w:ascii="Arial" w:hAnsi="Arial" w:cs="Arial"/>
          <w:sz w:val="22"/>
          <w:szCs w:val="22"/>
          <w:lang w:val="de-DE"/>
        </w:rPr>
        <w:t xml:space="preserve">Mit der </w:t>
      </w:r>
      <w:r w:rsidR="00340BEC" w:rsidRPr="00316B75">
        <w:rPr>
          <w:rFonts w:ascii="Arial" w:hAnsi="Arial" w:cs="Arial"/>
          <w:sz w:val="22"/>
          <w:szCs w:val="22"/>
          <w:lang w:val="de-DE"/>
        </w:rPr>
        <w:t xml:space="preserve">Legacy Machine N°1 Final Edition </w:t>
      </w:r>
      <w:r w:rsidRPr="00316B75">
        <w:rPr>
          <w:rFonts w:ascii="Arial" w:hAnsi="Arial" w:cs="Arial"/>
          <w:sz w:val="22"/>
          <w:szCs w:val="22"/>
          <w:lang w:val="de-DE"/>
        </w:rPr>
        <w:t>komplettiert</w:t>
      </w:r>
      <w:r w:rsidR="00340BEC" w:rsidRPr="00316B75">
        <w:rPr>
          <w:rFonts w:ascii="Arial" w:hAnsi="Arial" w:cs="Arial"/>
          <w:sz w:val="22"/>
          <w:szCs w:val="22"/>
          <w:lang w:val="de-DE"/>
        </w:rPr>
        <w:t xml:space="preserve"> </w:t>
      </w:r>
      <w:r w:rsidRPr="00316B75">
        <w:rPr>
          <w:rFonts w:ascii="Arial" w:hAnsi="Arial" w:cs="Arial"/>
          <w:sz w:val="22"/>
          <w:szCs w:val="22"/>
          <w:lang w:val="de-DE"/>
        </w:rPr>
        <w:t xml:space="preserve">MB&amp;F </w:t>
      </w:r>
      <w:r w:rsidR="00340BEC" w:rsidRPr="00316B75">
        <w:rPr>
          <w:rFonts w:ascii="Arial" w:hAnsi="Arial" w:cs="Arial"/>
          <w:sz w:val="22"/>
          <w:szCs w:val="22"/>
          <w:lang w:val="de-DE"/>
        </w:rPr>
        <w:t xml:space="preserve">die </w:t>
      </w:r>
      <w:r w:rsidRPr="00316B75">
        <w:rPr>
          <w:rFonts w:ascii="Arial" w:hAnsi="Arial" w:cs="Arial"/>
          <w:sz w:val="22"/>
          <w:szCs w:val="22"/>
          <w:lang w:val="de-DE"/>
        </w:rPr>
        <w:t>Modellserie</w:t>
      </w:r>
      <w:r w:rsidR="00340BEC" w:rsidRPr="00316B75">
        <w:rPr>
          <w:rFonts w:ascii="Arial" w:hAnsi="Arial" w:cs="Arial"/>
          <w:sz w:val="22"/>
          <w:szCs w:val="22"/>
          <w:lang w:val="de-DE"/>
        </w:rPr>
        <w:t xml:space="preserve"> LM1 und stellt dabei ein weiteres Mal </w:t>
      </w:r>
      <w:r w:rsidRPr="00316B75">
        <w:rPr>
          <w:rFonts w:ascii="Arial" w:hAnsi="Arial" w:cs="Arial"/>
          <w:sz w:val="22"/>
          <w:szCs w:val="22"/>
          <w:lang w:val="de-DE"/>
        </w:rPr>
        <w:t xml:space="preserve">das </w:t>
      </w:r>
      <w:r w:rsidR="00340BEC" w:rsidRPr="00316B75">
        <w:rPr>
          <w:rFonts w:ascii="Arial" w:hAnsi="Arial" w:cs="Arial"/>
          <w:sz w:val="22"/>
          <w:szCs w:val="22"/>
          <w:lang w:val="de-DE"/>
        </w:rPr>
        <w:t>typische Faible für das Unerwartete unter Beweis.</w:t>
      </w:r>
    </w:p>
    <w:p w:rsidR="00510987" w:rsidRPr="00316B75" w:rsidRDefault="00961591" w:rsidP="00316B75">
      <w:pPr>
        <w:jc w:val="both"/>
        <w:rPr>
          <w:rFonts w:ascii="Arial" w:hAnsi="Arial" w:cs="Arial"/>
          <w:sz w:val="22"/>
          <w:szCs w:val="22"/>
          <w:lang w:val="de-DE"/>
        </w:rPr>
      </w:pPr>
      <w:r w:rsidRPr="00316B75">
        <w:rPr>
          <w:rFonts w:ascii="Arial" w:hAnsi="Arial" w:cs="Arial"/>
          <w:sz w:val="22"/>
          <w:szCs w:val="22"/>
          <w:lang w:val="de-DE"/>
        </w:rPr>
        <w:t xml:space="preserve">Man sagt, wenn etwas wirklich gut funktioniert und sehr erfolgreich ist, dann sollte man es nicht verändern. Der Erfolg ist dann vorprogrammiert. Aber man sagt auch, wenn es am schönsten ist, dann soll man gehen. Und deshalb </w:t>
      </w:r>
      <w:r w:rsidR="00B47576" w:rsidRPr="00316B75">
        <w:rPr>
          <w:rFonts w:ascii="Arial" w:hAnsi="Arial" w:cs="Arial"/>
          <w:sz w:val="22"/>
          <w:szCs w:val="22"/>
          <w:lang w:val="de-DE"/>
        </w:rPr>
        <w:t xml:space="preserve">verabschiedet sich </w:t>
      </w:r>
      <w:r w:rsidRPr="00316B75">
        <w:rPr>
          <w:rFonts w:ascii="Arial" w:hAnsi="Arial" w:cs="Arial"/>
          <w:sz w:val="22"/>
          <w:szCs w:val="22"/>
          <w:lang w:val="de-DE"/>
        </w:rPr>
        <w:t xml:space="preserve">die Legacy-Machine-Kollektion mit der LM1 Final Edition – genau </w:t>
      </w:r>
      <w:r w:rsidR="00B47576" w:rsidRPr="00316B75">
        <w:rPr>
          <w:rFonts w:ascii="Arial" w:hAnsi="Arial" w:cs="Arial"/>
          <w:sz w:val="22"/>
          <w:szCs w:val="22"/>
          <w:lang w:val="de-DE"/>
        </w:rPr>
        <w:t xml:space="preserve">in dem Moment, in dem sie </w:t>
      </w:r>
      <w:r w:rsidRPr="00316B75">
        <w:rPr>
          <w:rFonts w:ascii="Arial" w:hAnsi="Arial" w:cs="Arial"/>
          <w:sz w:val="22"/>
          <w:szCs w:val="22"/>
          <w:lang w:val="de-DE"/>
        </w:rPr>
        <w:t>höchste</w:t>
      </w:r>
      <w:r w:rsidR="00B47576" w:rsidRPr="00316B75">
        <w:rPr>
          <w:rFonts w:ascii="Arial" w:hAnsi="Arial" w:cs="Arial"/>
          <w:sz w:val="22"/>
          <w:szCs w:val="22"/>
          <w:lang w:val="de-DE"/>
        </w:rPr>
        <w:t xml:space="preserve"> Anerkennung erfährt</w:t>
      </w:r>
      <w:r w:rsidRPr="00316B75">
        <w:rPr>
          <w:rFonts w:ascii="Arial" w:hAnsi="Arial" w:cs="Arial"/>
          <w:sz w:val="22"/>
          <w:szCs w:val="22"/>
          <w:lang w:val="de-DE"/>
        </w:rPr>
        <w:t>.</w:t>
      </w:r>
      <w:r w:rsidR="00340BEC" w:rsidRPr="00316B75">
        <w:rPr>
          <w:rFonts w:ascii="Arial" w:hAnsi="Arial" w:cs="Arial"/>
          <w:sz w:val="22"/>
          <w:szCs w:val="22"/>
          <w:lang w:val="de-DE"/>
        </w:rPr>
        <w:t xml:space="preserve"> </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2011 begeisterte die Legacy Machine N°1 mit drei neuen technischen Merkmalen. Zwei dieser Eigenschaften machen die Reihe LM1 auch heute noch zu etwas ganz Besonderem. Das markanteste Merkmal der Legacy-Machine-Kollektion ist zweifellos die an einer geschwungenen Brücke aufgehängte, überaus kunstvolle Unruh. Ein</w:t>
      </w:r>
      <w:r w:rsidR="006C610B" w:rsidRPr="00316B75">
        <w:rPr>
          <w:rFonts w:ascii="Arial" w:hAnsi="Arial" w:cs="Arial"/>
          <w:sz w:val="22"/>
          <w:szCs w:val="22"/>
          <w:lang w:val="de-DE"/>
        </w:rPr>
        <w:t xml:space="preserve"> einziges</w:t>
      </w:r>
      <w:r w:rsidRPr="00316B75">
        <w:rPr>
          <w:rFonts w:ascii="Arial" w:hAnsi="Arial" w:cs="Arial"/>
          <w:sz w:val="22"/>
          <w:szCs w:val="22"/>
          <w:lang w:val="de-DE"/>
        </w:rPr>
        <w:t xml:space="preserve"> Uhrwerk </w:t>
      </w:r>
      <w:r w:rsidR="006C610B" w:rsidRPr="00316B75">
        <w:rPr>
          <w:rFonts w:ascii="Arial" w:hAnsi="Arial" w:cs="Arial"/>
          <w:sz w:val="22"/>
          <w:szCs w:val="22"/>
          <w:lang w:val="de-DE"/>
        </w:rPr>
        <w:t>steuert</w:t>
      </w:r>
      <w:r w:rsidRPr="00316B75">
        <w:rPr>
          <w:rFonts w:ascii="Arial" w:hAnsi="Arial" w:cs="Arial"/>
          <w:sz w:val="22"/>
          <w:szCs w:val="22"/>
          <w:lang w:val="de-DE"/>
        </w:rPr>
        <w:t xml:space="preserve"> die Anzeige von zwei Uhrzeiten</w:t>
      </w:r>
      <w:r w:rsidR="006C610B" w:rsidRPr="00316B75">
        <w:rPr>
          <w:rFonts w:ascii="Arial" w:hAnsi="Arial" w:cs="Arial"/>
          <w:sz w:val="22"/>
          <w:szCs w:val="22"/>
          <w:lang w:val="de-DE"/>
        </w:rPr>
        <w:t xml:space="preserve"> </w:t>
      </w:r>
      <w:r w:rsidR="00B97F00" w:rsidRPr="00316B75">
        <w:rPr>
          <w:rFonts w:ascii="Arial" w:hAnsi="Arial" w:cs="Arial"/>
          <w:sz w:val="22"/>
          <w:szCs w:val="22"/>
          <w:lang w:val="de-DE"/>
        </w:rPr>
        <w:t>auf leicht gewölbten Zifferblättern, deren Oberfläche</w:t>
      </w:r>
      <w:r w:rsidR="00F41F9D" w:rsidRPr="00316B75">
        <w:rPr>
          <w:rFonts w:ascii="Arial" w:hAnsi="Arial" w:cs="Arial"/>
          <w:sz w:val="22"/>
          <w:szCs w:val="22"/>
          <w:lang w:val="de-DE"/>
        </w:rPr>
        <w:t>n</w:t>
      </w:r>
      <w:r w:rsidR="00B97F00" w:rsidRPr="00316B75">
        <w:rPr>
          <w:rFonts w:ascii="Arial" w:hAnsi="Arial" w:cs="Arial"/>
          <w:sz w:val="22"/>
          <w:szCs w:val="22"/>
          <w:lang w:val="de-DE"/>
        </w:rPr>
        <w:t xml:space="preserve"> mit einer transluzenten Hochglanztechnik, der so genannten </w:t>
      </w:r>
      <w:proofErr w:type="spellStart"/>
      <w:r w:rsidR="00B97F00" w:rsidRPr="00316B75">
        <w:rPr>
          <w:rFonts w:ascii="Arial" w:hAnsi="Arial" w:cs="Arial"/>
          <w:i/>
          <w:sz w:val="22"/>
          <w:szCs w:val="22"/>
          <w:lang w:val="de-DE"/>
        </w:rPr>
        <w:t>laque</w:t>
      </w:r>
      <w:proofErr w:type="spellEnd"/>
      <w:r w:rsidR="00B97F00" w:rsidRPr="00316B75">
        <w:rPr>
          <w:rFonts w:ascii="Arial" w:hAnsi="Arial" w:cs="Arial"/>
          <w:i/>
          <w:sz w:val="22"/>
          <w:szCs w:val="22"/>
          <w:lang w:val="de-DE"/>
        </w:rPr>
        <w:t xml:space="preserve"> </w:t>
      </w:r>
      <w:proofErr w:type="spellStart"/>
      <w:r w:rsidR="00B97F00" w:rsidRPr="00316B75">
        <w:rPr>
          <w:rFonts w:ascii="Arial" w:hAnsi="Arial" w:cs="Arial"/>
          <w:i/>
          <w:sz w:val="22"/>
          <w:szCs w:val="22"/>
          <w:lang w:val="de-DE"/>
        </w:rPr>
        <w:t>tendue</w:t>
      </w:r>
      <w:proofErr w:type="spellEnd"/>
      <w:r w:rsidR="00B97F00" w:rsidRPr="00316B75">
        <w:rPr>
          <w:rFonts w:ascii="Arial" w:hAnsi="Arial" w:cs="Arial"/>
          <w:i/>
          <w:sz w:val="22"/>
          <w:szCs w:val="22"/>
          <w:lang w:val="de-DE"/>
        </w:rPr>
        <w:t>,</w:t>
      </w:r>
      <w:r w:rsidR="00B97F00" w:rsidRPr="00316B75">
        <w:rPr>
          <w:rFonts w:ascii="Arial" w:hAnsi="Arial" w:cs="Arial"/>
          <w:sz w:val="22"/>
          <w:szCs w:val="22"/>
          <w:lang w:val="de-DE"/>
        </w:rPr>
        <w:t xml:space="preserve"> gefertigt wurde</w:t>
      </w:r>
      <w:r w:rsidR="00F41F9D" w:rsidRPr="00316B75">
        <w:rPr>
          <w:rFonts w:ascii="Arial" w:hAnsi="Arial" w:cs="Arial"/>
          <w:sz w:val="22"/>
          <w:szCs w:val="22"/>
          <w:lang w:val="de-DE"/>
        </w:rPr>
        <w:t>n</w:t>
      </w:r>
      <w:r w:rsidR="00B97F00" w:rsidRPr="00316B75">
        <w:rPr>
          <w:rFonts w:ascii="Arial" w:hAnsi="Arial" w:cs="Arial"/>
          <w:sz w:val="22"/>
          <w:szCs w:val="22"/>
          <w:lang w:val="de-DE"/>
        </w:rPr>
        <w:t xml:space="preserve">. </w:t>
      </w:r>
      <w:r w:rsidR="00F41F9D" w:rsidRPr="00316B75">
        <w:rPr>
          <w:rFonts w:ascii="Arial" w:hAnsi="Arial" w:cs="Arial"/>
          <w:sz w:val="22"/>
          <w:szCs w:val="22"/>
          <w:lang w:val="de-DE"/>
        </w:rPr>
        <w:t xml:space="preserve">Die Uhrzeiten können </w:t>
      </w:r>
      <w:r w:rsidR="00961591" w:rsidRPr="00316B75">
        <w:rPr>
          <w:rFonts w:ascii="Arial" w:hAnsi="Arial" w:cs="Arial"/>
          <w:sz w:val="22"/>
          <w:szCs w:val="22"/>
          <w:lang w:val="de-DE"/>
        </w:rPr>
        <w:t xml:space="preserve">auch </w:t>
      </w:r>
      <w:r w:rsidR="006C610B" w:rsidRPr="00316B75">
        <w:rPr>
          <w:rFonts w:ascii="Arial" w:hAnsi="Arial" w:cs="Arial"/>
          <w:sz w:val="22"/>
          <w:szCs w:val="22"/>
          <w:lang w:val="de-DE"/>
        </w:rPr>
        <w:t>unabhängig voneinander eingestellt werden</w:t>
      </w:r>
      <w:r w:rsidRPr="00316B75">
        <w:rPr>
          <w:rFonts w:ascii="Arial" w:hAnsi="Arial" w:cs="Arial"/>
          <w:sz w:val="22"/>
          <w:szCs w:val="22"/>
          <w:lang w:val="de-DE"/>
        </w:rPr>
        <w:t>. Ein weiteres augenfälliges Stilelement ist die vertikale Gangreserveanzeige. Mit ihr lässt sich absolut intuitiv und deutlich erkennbar der Status des Aufzugs ablesen.</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Diese Innovationen waren es, die in Verbindung mit der technischen Expertise des erfahrenen Uhrmachers Jean-François Mojon und der unglaublich hohen Vollendungskunst von Kari Voutilainen einer gänzlich neuen Form der unabhängigen Uhrmacherkunst den Rahmen gaben. Traditionelle Mechanismen wurden in moderne Konfigurationen eingebettet. Die Legacy Machine N°1 bot eine neue Art, anders zu sein.</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Für die letzte Ausgabe der Legacy Machine N°1 wählte MB&amp;F bewusst Edelstahl anstelle von Edelmetallen wie Gold oder Platin. Die Verwendung von Edelstahl als Gehäusematerial innerhalb der hohen Uhrmacherkunst adelt nicht nur dieses Material, sondern zahlt sich für die LM1 Final Edition gleich in zweierlei Hinsicht aus. Zum einen ist es ein Sinnbild für die Stärke und Beständigkeit dieser Reihe. Zum anderen lenkt es hinsichtlich der Wertigkeit der Uhr den Fokus weg von den äußeren Bestandteilen hin zu</w:t>
      </w:r>
      <w:r w:rsidR="001F6D1E" w:rsidRPr="00316B75">
        <w:rPr>
          <w:rFonts w:ascii="Arial" w:hAnsi="Arial" w:cs="Arial"/>
          <w:sz w:val="22"/>
          <w:szCs w:val="22"/>
          <w:lang w:val="de-DE"/>
        </w:rPr>
        <w:t>r</w:t>
      </w:r>
      <w:r w:rsidRPr="00316B75">
        <w:rPr>
          <w:rFonts w:ascii="Arial" w:hAnsi="Arial" w:cs="Arial"/>
          <w:sz w:val="22"/>
          <w:szCs w:val="22"/>
          <w:lang w:val="de-DE"/>
        </w:rPr>
        <w:t xml:space="preserve"> inneren Schönheit des Motors der LM1. </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Es ist nicht das erste Mal, dass das für die LM1 Final Edition verwendete dunkle Schokoladenbraun in einer Kreation von MB&amp;F in Erscheinung tritt. Innerhalb der MB&amp;F-Kollektionen ist diese Farbe besonderen Anlässen vorbehalten, wenn es darum geht, mit etwas gänzlich Neuem zu begeistern. So verhält es sich auch bei der Legacy Machine N°1 Final Edition. Die Vorstellung der letzten LM1 mag für den ein oder anderen eine zartbittere Angelegenheit sein – nicht zuletzt für MB&amp;F-Gründer Maximilian Büsser, der sie </w:t>
      </w:r>
      <w:r w:rsidR="001F6D1E" w:rsidRPr="00316B75">
        <w:rPr>
          <w:rFonts w:ascii="Arial" w:hAnsi="Arial" w:cs="Arial"/>
          <w:sz w:val="22"/>
          <w:szCs w:val="22"/>
          <w:lang w:val="de-DE"/>
        </w:rPr>
        <w:t xml:space="preserve">metaphorisch </w:t>
      </w:r>
      <w:r w:rsidRPr="00316B75">
        <w:rPr>
          <w:rFonts w:ascii="Arial" w:hAnsi="Arial" w:cs="Arial"/>
          <w:sz w:val="22"/>
          <w:szCs w:val="22"/>
          <w:lang w:val="de-DE"/>
        </w:rPr>
        <w:t xml:space="preserve">als dunkle Schokolade mit 85 Prozent Kakaogehalt beschreibt. </w:t>
      </w:r>
    </w:p>
    <w:p w:rsidR="00510987" w:rsidRPr="00316B75" w:rsidRDefault="00340BEC" w:rsidP="00316B75">
      <w:pPr>
        <w:jc w:val="both"/>
        <w:rPr>
          <w:rFonts w:ascii="Arial" w:hAnsi="Arial" w:cs="Arial"/>
          <w:b/>
          <w:sz w:val="22"/>
          <w:szCs w:val="22"/>
          <w:lang w:val="de-DE"/>
        </w:rPr>
      </w:pPr>
      <w:r w:rsidRPr="00316B75">
        <w:rPr>
          <w:rFonts w:ascii="Arial" w:hAnsi="Arial" w:cs="Arial"/>
          <w:b/>
          <w:bCs/>
          <w:sz w:val="22"/>
          <w:szCs w:val="22"/>
          <w:lang w:val="de-DE"/>
        </w:rPr>
        <w:t>Die LM1 Final Edition ist auf 18 Exemplare aus Edelstahl mit einer Vorderseite in dunklem Schokoladenbraun limitiert.</w:t>
      </w:r>
    </w:p>
    <w:p w:rsidR="00510987" w:rsidRPr="00316B75" w:rsidRDefault="00340BEC" w:rsidP="00316B75">
      <w:pPr>
        <w:jc w:val="both"/>
        <w:rPr>
          <w:rFonts w:ascii="Arial" w:hAnsi="Arial" w:cs="Arial"/>
          <w:lang w:val="de-DE"/>
        </w:rPr>
      </w:pPr>
      <w:bookmarkStart w:id="0" w:name="_GoBack"/>
      <w:bookmarkEnd w:id="0"/>
      <w:r w:rsidRPr="00316B75">
        <w:rPr>
          <w:rFonts w:ascii="Arial" w:hAnsi="Arial" w:cs="Arial"/>
          <w:b/>
          <w:bCs/>
          <w:lang w:val="de-DE"/>
        </w:rPr>
        <w:lastRenderedPageBreak/>
        <w:t xml:space="preserve">DIE REIHE LEGACY MACHINE N°1 </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2011 </w:t>
      </w:r>
      <w:r w:rsidR="001F6D1E" w:rsidRPr="00316B75">
        <w:rPr>
          <w:rFonts w:ascii="Arial" w:hAnsi="Arial" w:cs="Arial"/>
          <w:sz w:val="22"/>
          <w:szCs w:val="22"/>
          <w:lang w:val="de-DE"/>
        </w:rPr>
        <w:t xml:space="preserve">war das Gründungsjahr von </w:t>
      </w:r>
      <w:r w:rsidRPr="00316B75">
        <w:rPr>
          <w:rFonts w:ascii="Arial" w:hAnsi="Arial" w:cs="Arial"/>
          <w:sz w:val="22"/>
          <w:szCs w:val="22"/>
          <w:lang w:val="de-DE"/>
        </w:rPr>
        <w:t>MB&amp;F gerade einmal sechs Jahre</w:t>
      </w:r>
      <w:r w:rsidR="001F6D1E" w:rsidRPr="00316B75">
        <w:rPr>
          <w:rFonts w:ascii="Arial" w:hAnsi="Arial" w:cs="Arial"/>
          <w:sz w:val="22"/>
          <w:szCs w:val="22"/>
          <w:lang w:val="de-DE"/>
        </w:rPr>
        <w:t xml:space="preserve"> her</w:t>
      </w:r>
      <w:r w:rsidRPr="00316B75">
        <w:rPr>
          <w:rFonts w:ascii="Arial" w:hAnsi="Arial" w:cs="Arial"/>
          <w:sz w:val="22"/>
          <w:szCs w:val="22"/>
          <w:lang w:val="de-DE"/>
        </w:rPr>
        <w:t xml:space="preserve">, doch die Horological Machines stellten bereits eine wichtige Säule der modernen, unabhängigen Uhrmacherkunst dar. Von den beiden ineinanderfließenden Flanken der Horological Machine N°1 bis hin zur </w:t>
      </w:r>
      <w:r w:rsidR="001F6D1E" w:rsidRPr="00316B75">
        <w:rPr>
          <w:rFonts w:ascii="Arial" w:hAnsi="Arial" w:cs="Arial"/>
          <w:sz w:val="22"/>
          <w:szCs w:val="22"/>
          <w:lang w:val="de-DE"/>
        </w:rPr>
        <w:t>„</w:t>
      </w:r>
      <w:proofErr w:type="spellStart"/>
      <w:r w:rsidRPr="00316B75">
        <w:rPr>
          <w:rFonts w:ascii="Arial" w:hAnsi="Arial" w:cs="Arial"/>
          <w:sz w:val="22"/>
          <w:szCs w:val="22"/>
          <w:lang w:val="de-DE"/>
        </w:rPr>
        <w:t>himmelsstürmerischen</w:t>
      </w:r>
      <w:proofErr w:type="spellEnd"/>
      <w:r w:rsidR="001F6D1E" w:rsidRPr="00316B75">
        <w:rPr>
          <w:rFonts w:ascii="Arial" w:hAnsi="Arial" w:cs="Arial"/>
          <w:sz w:val="22"/>
          <w:szCs w:val="22"/>
          <w:lang w:val="de-DE"/>
        </w:rPr>
        <w:t>“</w:t>
      </w:r>
      <w:r w:rsidRPr="00316B75">
        <w:rPr>
          <w:rFonts w:ascii="Arial" w:hAnsi="Arial" w:cs="Arial"/>
          <w:sz w:val="22"/>
          <w:szCs w:val="22"/>
          <w:lang w:val="de-DE"/>
        </w:rPr>
        <w:t xml:space="preserve"> Symmetrie der Horological Machine N°4</w:t>
      </w:r>
      <w:r w:rsidR="001F6D1E" w:rsidRPr="00316B75">
        <w:rPr>
          <w:rFonts w:ascii="Arial" w:hAnsi="Arial" w:cs="Arial"/>
          <w:sz w:val="22"/>
          <w:szCs w:val="22"/>
          <w:lang w:val="de-DE"/>
        </w:rPr>
        <w:t xml:space="preserve">, genannt Thunderbolt, </w:t>
      </w:r>
      <w:r w:rsidRPr="00316B75">
        <w:rPr>
          <w:rFonts w:ascii="Arial" w:hAnsi="Arial" w:cs="Arial"/>
          <w:sz w:val="22"/>
          <w:szCs w:val="22"/>
          <w:lang w:val="de-DE"/>
        </w:rPr>
        <w:t xml:space="preserve">bestimmten </w:t>
      </w:r>
      <w:r w:rsidR="001F6D1E" w:rsidRPr="00316B75">
        <w:rPr>
          <w:rFonts w:ascii="Arial" w:hAnsi="Arial" w:cs="Arial"/>
          <w:sz w:val="22"/>
          <w:szCs w:val="22"/>
          <w:lang w:val="de-DE"/>
        </w:rPr>
        <w:t>mutiges</w:t>
      </w:r>
      <w:r w:rsidRPr="00316B75">
        <w:rPr>
          <w:rFonts w:ascii="Arial" w:hAnsi="Arial" w:cs="Arial"/>
          <w:sz w:val="22"/>
          <w:szCs w:val="22"/>
          <w:lang w:val="de-DE"/>
        </w:rPr>
        <w:t xml:space="preserve"> Design und das Bestreben, unkonventionellen, von der Sciencefiction der 1970er-Jahre inspirierten Formen eine</w:t>
      </w:r>
      <w:r w:rsidR="001F6D1E" w:rsidRPr="00316B75">
        <w:rPr>
          <w:rFonts w:ascii="Arial" w:hAnsi="Arial" w:cs="Arial"/>
          <w:sz w:val="22"/>
          <w:szCs w:val="22"/>
          <w:lang w:val="de-DE"/>
        </w:rPr>
        <w:t>n Ausdruck</w:t>
      </w:r>
      <w:r w:rsidRPr="00316B75">
        <w:rPr>
          <w:rFonts w:ascii="Arial" w:hAnsi="Arial" w:cs="Arial"/>
          <w:sz w:val="22"/>
          <w:szCs w:val="22"/>
          <w:lang w:val="de-DE"/>
        </w:rPr>
        <w:t xml:space="preserve"> zu verleihen</w:t>
      </w:r>
      <w:r w:rsidR="001F6D1E" w:rsidRPr="00316B75">
        <w:rPr>
          <w:rFonts w:ascii="Arial" w:hAnsi="Arial" w:cs="Arial"/>
          <w:sz w:val="22"/>
          <w:szCs w:val="22"/>
          <w:lang w:val="de-DE"/>
        </w:rPr>
        <w:t xml:space="preserve"> – das </w:t>
      </w:r>
      <w:r w:rsidRPr="00316B75">
        <w:rPr>
          <w:rFonts w:ascii="Arial" w:hAnsi="Arial" w:cs="Arial"/>
          <w:sz w:val="22"/>
          <w:szCs w:val="22"/>
          <w:lang w:val="de-DE"/>
        </w:rPr>
        <w:t xml:space="preserve">grundlegende Wesen der Horological Machines. </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Die Vorstellung der Legacy Machine N°1 markierte die Eröffnung einer zweiten MB&amp;F-Kollektion mit einer ganz eigenen Designphilosophie. Ein rundes Gehäuse, weiße Lackzifferblätter mit emailartigem Glanz, römische Ziffern, klassisch veredelte Uhrwerksplatinen und -brücken mit Genfer Streifen und hochglanzpolierten Fasen. </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MB&amp;F bediente sich der familiären Codes der traditionellen hohen Uhrmacherkunst und erweiterte den dadurch gesteckten Rahmen durch die neuen, Aufmerksamkeit erregenden Merkmale der Legacy Machine N°1. Die aufgehängte Unruh, die unabhängigen Anzeigen der Uhrzeit und die vertikale Gangreserve stellten beim Erscheinen der LM1 uhrmacherische Neuheiten dar. Rebellen müssen nicht immer in Jeans und schwarzen Motorradjacken auftreten. </w:t>
      </w:r>
      <w:r w:rsidR="001F6D1E" w:rsidRPr="00316B75">
        <w:rPr>
          <w:rFonts w:ascii="Arial" w:hAnsi="Arial" w:cs="Arial"/>
          <w:sz w:val="22"/>
          <w:szCs w:val="22"/>
          <w:lang w:val="de-DE"/>
        </w:rPr>
        <w:t xml:space="preserve">Mit der </w:t>
      </w:r>
      <w:r w:rsidRPr="00316B75">
        <w:rPr>
          <w:rFonts w:ascii="Arial" w:hAnsi="Arial" w:cs="Arial"/>
          <w:sz w:val="22"/>
          <w:szCs w:val="22"/>
          <w:lang w:val="de-DE"/>
        </w:rPr>
        <w:t xml:space="preserve">LM1 </w:t>
      </w:r>
      <w:r w:rsidR="001F6D1E" w:rsidRPr="00316B75">
        <w:rPr>
          <w:rFonts w:ascii="Arial" w:hAnsi="Arial" w:cs="Arial"/>
          <w:sz w:val="22"/>
          <w:szCs w:val="22"/>
          <w:lang w:val="de-DE"/>
        </w:rPr>
        <w:t xml:space="preserve">wurden </w:t>
      </w:r>
      <w:r w:rsidRPr="00316B75">
        <w:rPr>
          <w:rFonts w:ascii="Arial" w:hAnsi="Arial" w:cs="Arial"/>
          <w:sz w:val="22"/>
          <w:szCs w:val="22"/>
          <w:lang w:val="de-DE"/>
        </w:rPr>
        <w:t>Konventionen auf neue</w:t>
      </w:r>
      <w:r w:rsidR="001F6D1E" w:rsidRPr="00316B75">
        <w:rPr>
          <w:rFonts w:ascii="Arial" w:hAnsi="Arial" w:cs="Arial"/>
          <w:sz w:val="22"/>
          <w:szCs w:val="22"/>
          <w:lang w:val="de-DE"/>
        </w:rPr>
        <w:t xml:space="preserve">, ungewöhnliche </w:t>
      </w:r>
      <w:r w:rsidRPr="00316B75">
        <w:rPr>
          <w:rFonts w:ascii="Arial" w:hAnsi="Arial" w:cs="Arial"/>
          <w:sz w:val="22"/>
          <w:szCs w:val="22"/>
          <w:lang w:val="de-DE"/>
        </w:rPr>
        <w:t>Art und Weise um</w:t>
      </w:r>
      <w:r w:rsidR="001F6D1E" w:rsidRPr="00316B75">
        <w:rPr>
          <w:rFonts w:ascii="Arial" w:hAnsi="Arial" w:cs="Arial"/>
          <w:sz w:val="22"/>
          <w:szCs w:val="22"/>
          <w:lang w:val="de-DE"/>
        </w:rPr>
        <w:t>gesetzt</w:t>
      </w:r>
      <w:r w:rsidRPr="00316B75">
        <w:rPr>
          <w:rFonts w:ascii="Arial" w:hAnsi="Arial" w:cs="Arial"/>
          <w:sz w:val="22"/>
          <w:szCs w:val="22"/>
          <w:lang w:val="de-DE"/>
        </w:rPr>
        <w:t xml:space="preserve"> – als eine Art Aufrührer im gepflegten Anzug.</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In den vergangenen sechs Jahren hat MB&amp;F insgesamt rund 435 Exemplare der Legacy Machine N°1 hergestellt. Damit ist diese Uhr neben der legendären Horological Machine N°3 das bedeutendste Aushängeschild von MB&amp;F. Die LM1 erschien in Rotgold, Weißgold, Platin und Titan mit blauer, grauer oder grüner Vorderseite. Von ihrer vielseitigen Ausdruckskraft zeugten nicht zuletzt die beiden Performance-Art-Ausführungen – ein Ausdruck, mit dem MB&amp;F die Zusammenarbeiten mit Künstlern bezeichnet. </w:t>
      </w:r>
    </w:p>
    <w:p w:rsidR="00510987" w:rsidRPr="00316B75" w:rsidRDefault="001F6D1E" w:rsidP="00316B75">
      <w:pPr>
        <w:jc w:val="both"/>
        <w:rPr>
          <w:rFonts w:ascii="Arial" w:hAnsi="Arial" w:cs="Arial"/>
          <w:sz w:val="22"/>
          <w:szCs w:val="22"/>
          <w:lang w:val="de-DE"/>
        </w:rPr>
      </w:pPr>
      <w:r w:rsidRPr="00316B75">
        <w:rPr>
          <w:rFonts w:ascii="Arial" w:hAnsi="Arial" w:cs="Arial"/>
          <w:sz w:val="22"/>
          <w:szCs w:val="22"/>
          <w:lang w:val="de-DE"/>
        </w:rPr>
        <w:t xml:space="preserve">Bei der </w:t>
      </w:r>
      <w:r w:rsidR="00340BEC" w:rsidRPr="00316B75">
        <w:rPr>
          <w:rFonts w:ascii="Arial" w:hAnsi="Arial" w:cs="Arial"/>
          <w:sz w:val="22"/>
          <w:szCs w:val="22"/>
          <w:lang w:val="de-DE"/>
        </w:rPr>
        <w:t xml:space="preserve">Legacy Machine N°1 Xia Hang aus dem Jahr 2014 </w:t>
      </w:r>
      <w:r w:rsidRPr="00316B75">
        <w:rPr>
          <w:rFonts w:ascii="Arial" w:hAnsi="Arial" w:cs="Arial"/>
          <w:sz w:val="22"/>
          <w:szCs w:val="22"/>
          <w:lang w:val="de-DE"/>
        </w:rPr>
        <w:t>wurde</w:t>
      </w:r>
      <w:r w:rsidR="00340BEC" w:rsidRPr="00316B75">
        <w:rPr>
          <w:rFonts w:ascii="Arial" w:hAnsi="Arial" w:cs="Arial"/>
          <w:sz w:val="22"/>
          <w:szCs w:val="22"/>
          <w:lang w:val="de-DE"/>
        </w:rPr>
        <w:t xml:space="preserve"> die vertikale Gangreserveanzeige durch eine Mikroskulptur </w:t>
      </w:r>
      <w:r w:rsidRPr="00316B75">
        <w:rPr>
          <w:rFonts w:ascii="Arial" w:hAnsi="Arial" w:cs="Arial"/>
          <w:sz w:val="22"/>
          <w:szCs w:val="22"/>
          <w:lang w:val="de-DE"/>
        </w:rPr>
        <w:t xml:space="preserve">ersetzt </w:t>
      </w:r>
      <w:r w:rsidR="00340BEC" w:rsidRPr="00316B75">
        <w:rPr>
          <w:rFonts w:ascii="Arial" w:hAnsi="Arial" w:cs="Arial"/>
          <w:sz w:val="22"/>
          <w:szCs w:val="22"/>
          <w:lang w:val="de-DE"/>
        </w:rPr>
        <w:t xml:space="preserve">und der Kollektion </w:t>
      </w:r>
      <w:r w:rsidRPr="00316B75">
        <w:rPr>
          <w:rFonts w:ascii="Arial" w:hAnsi="Arial" w:cs="Arial"/>
          <w:sz w:val="22"/>
          <w:szCs w:val="22"/>
          <w:lang w:val="de-DE"/>
        </w:rPr>
        <w:t xml:space="preserve">geradezu </w:t>
      </w:r>
      <w:r w:rsidR="00340BEC" w:rsidRPr="00316B75">
        <w:rPr>
          <w:rFonts w:ascii="Arial" w:hAnsi="Arial" w:cs="Arial"/>
          <w:sz w:val="22"/>
          <w:szCs w:val="22"/>
          <w:lang w:val="de-DE"/>
        </w:rPr>
        <w:t xml:space="preserve">etwas </w:t>
      </w:r>
      <w:r w:rsidRPr="00316B75">
        <w:rPr>
          <w:rFonts w:ascii="Arial" w:hAnsi="Arial" w:cs="Arial"/>
          <w:sz w:val="22"/>
          <w:szCs w:val="22"/>
          <w:lang w:val="de-DE"/>
        </w:rPr>
        <w:t>L</w:t>
      </w:r>
      <w:r w:rsidR="004D353B" w:rsidRPr="00316B75">
        <w:rPr>
          <w:rFonts w:ascii="Arial" w:hAnsi="Arial" w:cs="Arial"/>
          <w:sz w:val="22"/>
          <w:szCs w:val="22"/>
          <w:lang w:val="de-DE"/>
        </w:rPr>
        <w:t>iebenswertes eingehaucht</w:t>
      </w:r>
      <w:r w:rsidR="00340BEC" w:rsidRPr="00316B75">
        <w:rPr>
          <w:rFonts w:ascii="Arial" w:hAnsi="Arial" w:cs="Arial"/>
          <w:sz w:val="22"/>
          <w:szCs w:val="22"/>
          <w:lang w:val="de-DE"/>
        </w:rPr>
        <w:t>. Alain Silberstein, der mit MB&amp;F bereits 2009 bei der Horological Machine N°2.2 ‘Black Box’ zusammengearbeitet hatte, war 2016 für die LM1 Silberstein wieder mit dabei. Sie bot ein unglaublich faszinierendes Spiel mit Farben und Strukturen.</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Die Legacy Machine N°1 Final Edition markiert nun die letzte Ausgabe der Reihe in Edelstahl mit einer Vorderseite in dunklem Schokoladenbraun, auf der weiße Lackzifferblätter, die aufgehängte Unruh und eine anmutig gebogene Gangreserveanzeige in ihrer wohlbekannten Konfiguration thronen. Eine neue Unruhbrücke, die so gekrümmt und zugespitzt ist, wie man dies von MB&amp;F seit der Legacy Machine 101 kennt, stellt die einzige Abweichung vom Originaldesign dar und zeugt von der Weiterentwicklung und Reife der Legacy-Machine-Kollektion.</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Die Legacy Machine N°1 macht Platz für neue Generationen von MB&amp;F-Kreationen. Doch wird ihre Präsenz innerhalb der gesamten Kollektion, solange die Geschichte der Legacy Machine erzählt werden wird, weiterhin zu spüren sein. </w:t>
      </w:r>
    </w:p>
    <w:p w:rsidR="00510987" w:rsidRPr="00316B75" w:rsidRDefault="00340BEC" w:rsidP="00316B75">
      <w:pPr>
        <w:jc w:val="both"/>
        <w:rPr>
          <w:rFonts w:ascii="Arial" w:hAnsi="Arial" w:cs="Arial"/>
          <w:lang w:val="de-DE"/>
        </w:rPr>
      </w:pPr>
      <w:r w:rsidRPr="00316B75">
        <w:rPr>
          <w:rFonts w:ascii="Arial" w:hAnsi="Arial" w:cs="Arial"/>
          <w:sz w:val="22"/>
          <w:szCs w:val="22"/>
          <w:lang w:val="de-DE"/>
        </w:rPr>
        <w:br w:type="page"/>
      </w:r>
      <w:r w:rsidRPr="00316B75">
        <w:rPr>
          <w:rFonts w:ascii="Arial" w:hAnsi="Arial" w:cs="Arial"/>
          <w:b/>
          <w:bCs/>
          <w:lang w:val="de-DE"/>
        </w:rPr>
        <w:lastRenderedPageBreak/>
        <w:t>DIE FINAL EDITIONS VON MB&amp;F</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Die Legacy Machine N°1 war die erste Reihe der Legacy-Machine-Kollektion und ist nun auch die erste der Kollektion mit einer abschließenden Ausgabe, der Final Edition. Zuvor wurde</w:t>
      </w:r>
      <w:r w:rsidR="004D353B" w:rsidRPr="00316B75">
        <w:rPr>
          <w:rFonts w:ascii="Arial" w:hAnsi="Arial" w:cs="Arial"/>
          <w:sz w:val="22"/>
          <w:szCs w:val="22"/>
          <w:lang w:val="de-DE"/>
        </w:rPr>
        <w:t>n</w:t>
      </w:r>
      <w:r w:rsidRPr="00316B75">
        <w:rPr>
          <w:rFonts w:ascii="Arial" w:hAnsi="Arial" w:cs="Arial"/>
          <w:sz w:val="22"/>
          <w:szCs w:val="22"/>
          <w:lang w:val="de-DE"/>
        </w:rPr>
        <w:t xml:space="preserve"> </w:t>
      </w:r>
      <w:r w:rsidR="004D353B" w:rsidRPr="00316B75">
        <w:rPr>
          <w:rFonts w:ascii="Arial" w:hAnsi="Arial" w:cs="Arial"/>
          <w:sz w:val="22"/>
          <w:szCs w:val="22"/>
          <w:lang w:val="de-DE"/>
        </w:rPr>
        <w:t xml:space="preserve"> </w:t>
      </w:r>
      <w:r w:rsidRPr="00316B75">
        <w:rPr>
          <w:rFonts w:ascii="Arial" w:hAnsi="Arial" w:cs="Arial"/>
          <w:sz w:val="22"/>
          <w:szCs w:val="22"/>
          <w:lang w:val="de-DE"/>
        </w:rPr>
        <w:t>bereits d</w:t>
      </w:r>
      <w:r w:rsidR="004D353B" w:rsidRPr="00316B75">
        <w:rPr>
          <w:rFonts w:ascii="Arial" w:hAnsi="Arial" w:cs="Arial"/>
          <w:sz w:val="22"/>
          <w:szCs w:val="22"/>
          <w:lang w:val="de-DE"/>
        </w:rPr>
        <w:t>ie</w:t>
      </w:r>
      <w:r w:rsidRPr="00316B75">
        <w:rPr>
          <w:rFonts w:ascii="Arial" w:hAnsi="Arial" w:cs="Arial"/>
          <w:sz w:val="22"/>
          <w:szCs w:val="22"/>
          <w:lang w:val="de-DE"/>
        </w:rPr>
        <w:t xml:space="preserve"> HM2, HM3, HM4 und HM5 </w:t>
      </w:r>
      <w:r w:rsidR="004D353B" w:rsidRPr="00316B75">
        <w:rPr>
          <w:rFonts w:ascii="Arial" w:hAnsi="Arial" w:cs="Arial"/>
          <w:sz w:val="22"/>
          <w:szCs w:val="22"/>
          <w:lang w:val="de-DE"/>
        </w:rPr>
        <w:t xml:space="preserve">durch </w:t>
      </w:r>
      <w:r w:rsidRPr="00316B75">
        <w:rPr>
          <w:rFonts w:ascii="Arial" w:hAnsi="Arial" w:cs="Arial"/>
          <w:sz w:val="22"/>
          <w:szCs w:val="22"/>
          <w:lang w:val="de-DE"/>
        </w:rPr>
        <w:t xml:space="preserve">eine Ausgabe </w:t>
      </w:r>
      <w:r w:rsidR="004D353B" w:rsidRPr="00316B75">
        <w:rPr>
          <w:rFonts w:ascii="Arial" w:hAnsi="Arial" w:cs="Arial"/>
          <w:sz w:val="22"/>
          <w:szCs w:val="22"/>
          <w:lang w:val="de-DE"/>
        </w:rPr>
        <w:t>gewürdigt</w:t>
      </w:r>
      <w:r w:rsidRPr="00316B75">
        <w:rPr>
          <w:rFonts w:ascii="Arial" w:hAnsi="Arial" w:cs="Arial"/>
          <w:sz w:val="22"/>
          <w:szCs w:val="22"/>
          <w:lang w:val="de-DE"/>
        </w:rPr>
        <w:t>, die das formelle Ende der Serienproduktion bedeutete.</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Der Abschluss einer MB&amp;F-Reihe ist hauptsächlich strategisch begründet und zeugt vom Glauben an ein anhaltendes Erforschen und Entwickeln, der allen Mitarbeitern bei MB&amp;F gemein ist. Maximilian Büsser und sein Team </w:t>
      </w:r>
      <w:r w:rsidR="004D353B" w:rsidRPr="00316B75">
        <w:rPr>
          <w:rFonts w:ascii="Arial" w:hAnsi="Arial" w:cs="Arial"/>
          <w:sz w:val="22"/>
          <w:szCs w:val="22"/>
          <w:lang w:val="de-DE"/>
        </w:rPr>
        <w:t xml:space="preserve">beenden </w:t>
      </w:r>
      <w:r w:rsidRPr="00316B75">
        <w:rPr>
          <w:rFonts w:ascii="Arial" w:hAnsi="Arial" w:cs="Arial"/>
          <w:sz w:val="22"/>
          <w:szCs w:val="22"/>
          <w:lang w:val="de-DE"/>
        </w:rPr>
        <w:t>die Produktion bestehender Uhren</w:t>
      </w:r>
      <w:r w:rsidR="004D353B" w:rsidRPr="00316B75">
        <w:rPr>
          <w:rFonts w:ascii="Arial" w:hAnsi="Arial" w:cs="Arial"/>
          <w:sz w:val="22"/>
          <w:szCs w:val="22"/>
          <w:lang w:val="de-DE"/>
        </w:rPr>
        <w:t xml:space="preserve">modelle, </w:t>
      </w:r>
      <w:r w:rsidRPr="00316B75">
        <w:rPr>
          <w:rFonts w:ascii="Arial" w:hAnsi="Arial" w:cs="Arial"/>
          <w:sz w:val="22"/>
          <w:szCs w:val="22"/>
          <w:lang w:val="de-DE"/>
        </w:rPr>
        <w:t>um sich zukünftigen Herausforderungen widmen zu können und sich dabei die Kreativität und den Elan eines kompakten Unternehmens zu bewahren.</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Als Gehäusematerial der Legacy Machine N°1 Final Edition wurde Edelstahl ausgewählt, was diese Uhr wohl von künftigen Final Editions von MB&amp;F unterscheiden dürfte.</w:t>
      </w:r>
    </w:p>
    <w:p w:rsidR="00510987" w:rsidRPr="00316B75" w:rsidRDefault="00510987" w:rsidP="00316B75">
      <w:pPr>
        <w:jc w:val="both"/>
        <w:rPr>
          <w:rFonts w:ascii="Arial" w:hAnsi="Arial" w:cs="Arial"/>
          <w:sz w:val="22"/>
          <w:szCs w:val="22"/>
          <w:lang w:val="de-DE"/>
        </w:rPr>
      </w:pPr>
    </w:p>
    <w:p w:rsidR="00510987" w:rsidRPr="00316B75" w:rsidRDefault="00340BEC" w:rsidP="00316B75">
      <w:pPr>
        <w:jc w:val="both"/>
        <w:rPr>
          <w:rFonts w:ascii="Arial" w:hAnsi="Arial" w:cs="Arial"/>
          <w:lang w:val="de-DE"/>
        </w:rPr>
      </w:pPr>
      <w:r w:rsidRPr="00316B75">
        <w:rPr>
          <w:rFonts w:ascii="Arial" w:hAnsi="Arial" w:cs="Arial"/>
          <w:b/>
          <w:bCs/>
          <w:lang w:val="de-DE"/>
        </w:rPr>
        <w:t>EVOLUTIONÄRE BRÜCKE</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Die Unruhbrücke der Legacy Machine N°1 Final Edition stellt innerhalb der LM1-Reihe ein Novum dar. Sie folgt den ästhetischen Codes, die erstmals in der Legacy Machine 101 vorgestellt wurden und seither auch in der LM2-Reihe in Titan sowie in der Legacy Machine Perpetual Verwendung fanden.</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Die Original-LM1 präsentierte sich als Neuauflage des Designs aus dem 19. Jahrhundert, jedoch verbunden mit technologischem Fortschritt. Die durchbrochene Unruhbrücke mit ihren scharfen Kanten war </w:t>
      </w:r>
      <w:r w:rsidR="004D353B" w:rsidRPr="00316B75">
        <w:rPr>
          <w:rFonts w:ascii="Arial" w:hAnsi="Arial" w:cs="Arial"/>
          <w:sz w:val="22"/>
          <w:szCs w:val="22"/>
          <w:lang w:val="de-DE"/>
        </w:rPr>
        <w:t xml:space="preserve">im Stil </w:t>
      </w:r>
      <w:r w:rsidRPr="00316B75">
        <w:rPr>
          <w:rFonts w:ascii="Arial" w:hAnsi="Arial" w:cs="Arial"/>
          <w:sz w:val="22"/>
          <w:szCs w:val="22"/>
          <w:lang w:val="de-DE"/>
        </w:rPr>
        <w:t xml:space="preserve">an die Träger und Querbalken von Industriebauten angelehnt, wie sie in den bekannten Weltausstellungen dieser Zeit zu sehen waren. </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Je mehr die Legacy-Machine-Kollektion Gestalt annahm, desto weniger </w:t>
      </w:r>
      <w:r w:rsidR="004D353B" w:rsidRPr="00316B75">
        <w:rPr>
          <w:rFonts w:ascii="Arial" w:hAnsi="Arial" w:cs="Arial"/>
          <w:sz w:val="22"/>
          <w:szCs w:val="22"/>
          <w:lang w:val="de-DE"/>
        </w:rPr>
        <w:t xml:space="preserve">orientierte sie sich an </w:t>
      </w:r>
      <w:r w:rsidRPr="00316B75">
        <w:rPr>
          <w:rFonts w:ascii="Arial" w:hAnsi="Arial" w:cs="Arial"/>
          <w:sz w:val="22"/>
          <w:szCs w:val="22"/>
          <w:lang w:val="de-DE"/>
        </w:rPr>
        <w:t>spezifisch historische</w:t>
      </w:r>
      <w:r w:rsidR="004D353B" w:rsidRPr="00316B75">
        <w:rPr>
          <w:rFonts w:ascii="Arial" w:hAnsi="Arial" w:cs="Arial"/>
          <w:sz w:val="22"/>
          <w:szCs w:val="22"/>
          <w:lang w:val="de-DE"/>
        </w:rPr>
        <w:t>s</w:t>
      </w:r>
      <w:r w:rsidRPr="00316B75">
        <w:rPr>
          <w:rFonts w:ascii="Arial" w:hAnsi="Arial" w:cs="Arial"/>
          <w:sz w:val="22"/>
          <w:szCs w:val="22"/>
          <w:lang w:val="de-DE"/>
        </w:rPr>
        <w:t xml:space="preserve"> Design. Um auch in der kleineren Legacy Machine 101 Platz zu finden, wurde eine anmutig gebogene Unruhbrücke mit elliptischem Querschnitt entworfen, die aus einem Stahlblock gefräst wurde und ein auffällig hohes Maß an technischer Fertigkeit aufwies.</w:t>
      </w:r>
    </w:p>
    <w:p w:rsidR="00510987" w:rsidRPr="00316B75" w:rsidRDefault="00340BEC" w:rsidP="00316B75">
      <w:pPr>
        <w:jc w:val="both"/>
        <w:rPr>
          <w:rFonts w:ascii="Arial" w:hAnsi="Arial" w:cs="Arial"/>
          <w:sz w:val="22"/>
          <w:szCs w:val="22"/>
          <w:lang w:val="de-DE"/>
        </w:rPr>
      </w:pPr>
      <w:r w:rsidRPr="00316B75">
        <w:rPr>
          <w:rFonts w:ascii="Arial" w:hAnsi="Arial" w:cs="Arial"/>
          <w:sz w:val="22"/>
          <w:szCs w:val="22"/>
          <w:lang w:val="de-DE"/>
        </w:rPr>
        <w:t xml:space="preserve">Einen zweiten Auftritt hatte sie 2015 in der Legacy Machine Perpetual und erschien ein weiteres Mal 2017 in der LM2 Titanium. Die geschmeidigen, hochglanzpolierten Bögen </w:t>
      </w:r>
      <w:r w:rsidR="004D353B" w:rsidRPr="00316B75">
        <w:rPr>
          <w:rFonts w:ascii="Arial" w:hAnsi="Arial" w:cs="Arial"/>
          <w:sz w:val="22"/>
          <w:szCs w:val="22"/>
          <w:lang w:val="de-DE"/>
        </w:rPr>
        <w:t xml:space="preserve">unterschieden die </w:t>
      </w:r>
      <w:r w:rsidRPr="00316B75">
        <w:rPr>
          <w:rFonts w:ascii="Arial" w:hAnsi="Arial" w:cs="Arial"/>
          <w:sz w:val="22"/>
          <w:szCs w:val="22"/>
          <w:lang w:val="de-DE"/>
        </w:rPr>
        <w:t xml:space="preserve">überarbeitete Unruhbrücke von der satinierten </w:t>
      </w:r>
      <w:r w:rsidR="00B2251E" w:rsidRPr="00316B75">
        <w:rPr>
          <w:rFonts w:ascii="Arial" w:hAnsi="Arial" w:cs="Arial"/>
          <w:sz w:val="22"/>
          <w:szCs w:val="22"/>
          <w:lang w:val="de-DE"/>
        </w:rPr>
        <w:t xml:space="preserve">Version </w:t>
      </w:r>
      <w:r w:rsidRPr="00316B75">
        <w:rPr>
          <w:rFonts w:ascii="Arial" w:hAnsi="Arial" w:cs="Arial"/>
          <w:sz w:val="22"/>
          <w:szCs w:val="22"/>
          <w:lang w:val="de-DE"/>
        </w:rPr>
        <w:t>des LM1-Originals. Ein scheinbar kleines Detail, das jedoch die Wirkung der schwebenden Unruh verstärkt. Die polierte Unruhbrücke hebt sich deutlich vo</w:t>
      </w:r>
      <w:r w:rsidR="004D353B" w:rsidRPr="00316B75">
        <w:rPr>
          <w:rFonts w:ascii="Arial" w:hAnsi="Arial" w:cs="Arial"/>
          <w:sz w:val="22"/>
          <w:szCs w:val="22"/>
          <w:lang w:val="de-DE"/>
        </w:rPr>
        <w:t xml:space="preserve">n dem </w:t>
      </w:r>
      <w:r w:rsidRPr="00316B75">
        <w:rPr>
          <w:rFonts w:ascii="Arial" w:hAnsi="Arial" w:cs="Arial"/>
          <w:sz w:val="22"/>
          <w:szCs w:val="22"/>
          <w:lang w:val="de-DE"/>
        </w:rPr>
        <w:t xml:space="preserve">Grund mit Sonnenstrahldekor ab, der auf augenfällige Weise den Schwebezustand und die luftige Höhe der Unruh betont. </w:t>
      </w:r>
    </w:p>
    <w:p w:rsidR="00510987" w:rsidRPr="00316B75" w:rsidRDefault="00340BEC" w:rsidP="00316B75">
      <w:pPr>
        <w:jc w:val="both"/>
        <w:rPr>
          <w:rFonts w:ascii="Arial" w:hAnsi="Arial" w:cs="Arial"/>
          <w:b/>
          <w:bCs/>
          <w:lang w:val="de-DE"/>
        </w:rPr>
      </w:pPr>
      <w:r w:rsidRPr="00316B75">
        <w:rPr>
          <w:rFonts w:ascii="Arial" w:hAnsi="Arial" w:cs="Arial"/>
          <w:sz w:val="22"/>
          <w:szCs w:val="22"/>
          <w:lang w:val="de-DE"/>
        </w:rPr>
        <w:br w:type="page"/>
      </w:r>
      <w:r w:rsidRPr="00316B75">
        <w:rPr>
          <w:rFonts w:ascii="Arial" w:hAnsi="Arial" w:cs="Arial"/>
          <w:b/>
          <w:bCs/>
          <w:lang w:val="de-DE"/>
        </w:rPr>
        <w:lastRenderedPageBreak/>
        <w:t xml:space="preserve">DIE REIHE LEGACY MACHINE N°1 – TECHNISCHE EIGENSCHAFTEN </w:t>
      </w:r>
    </w:p>
    <w:p w:rsidR="00510987" w:rsidRPr="00316B75" w:rsidRDefault="00510987" w:rsidP="00316B75">
      <w:pPr>
        <w:jc w:val="both"/>
        <w:rPr>
          <w:rFonts w:ascii="Arial" w:hAnsi="Arial" w:cs="Arial"/>
          <w:sz w:val="22"/>
          <w:szCs w:val="22"/>
          <w:lang w:val="de-DE"/>
        </w:rPr>
      </w:pP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Die Legacy Machine N</w:t>
      </w:r>
      <w:r w:rsidR="00B2251E" w:rsidRPr="00316B75">
        <w:rPr>
          <w:rFonts w:ascii="Arial" w:hAnsi="Arial" w:cs="Arial"/>
          <w:sz w:val="22"/>
          <w:szCs w:val="22"/>
          <w:lang w:val="de-DE"/>
        </w:rPr>
        <w:t>°</w:t>
      </w:r>
      <w:r w:rsidRPr="00316B75">
        <w:rPr>
          <w:rFonts w:ascii="Arial" w:hAnsi="Arial" w:cs="Arial"/>
          <w:sz w:val="22"/>
          <w:szCs w:val="22"/>
          <w:lang w:val="de-DE"/>
        </w:rPr>
        <w:t>1 wird in 18-Karat-Rotgold und 18-Karat-Weißgold</w:t>
      </w:r>
      <w:r w:rsidR="00B2251E" w:rsidRPr="00316B75">
        <w:rPr>
          <w:rFonts w:ascii="Arial" w:hAnsi="Arial" w:cs="Arial"/>
          <w:sz w:val="22"/>
          <w:szCs w:val="22"/>
          <w:lang w:val="de-DE"/>
        </w:rPr>
        <w:t xml:space="preserve"> angeboten</w:t>
      </w:r>
      <w:r w:rsidRPr="00316B75">
        <w:rPr>
          <w:rFonts w:ascii="Arial" w:hAnsi="Arial" w:cs="Arial"/>
          <w:sz w:val="22"/>
          <w:szCs w:val="22"/>
          <w:lang w:val="de-DE"/>
        </w:rPr>
        <w:t>, in einer auf 33 Exemplare limitierten Edition in Platin und einer auf 13 Exemplare limitierten Edition in Titan für die M.A.D.Gallery Dubai sowie in der auf 18 Exemplare limitierten Final Edition in Edelstahl. Weiterhin diente die LM1 als Grundlage für zwei Performance-Art-Ausgaben mit den Künstlern Xia Hang und Alain Silberstein.</w:t>
      </w:r>
    </w:p>
    <w:p w:rsidR="00510987" w:rsidRPr="00316B75" w:rsidRDefault="00510987" w:rsidP="00316B75">
      <w:pPr>
        <w:spacing w:after="0"/>
        <w:jc w:val="both"/>
        <w:rPr>
          <w:rFonts w:ascii="Arial" w:hAnsi="Arial" w:cs="Arial"/>
          <w:sz w:val="22"/>
          <w:szCs w:val="22"/>
          <w:lang w:val="de-DE"/>
        </w:rPr>
      </w:pPr>
    </w:p>
    <w:p w:rsidR="00510987" w:rsidRPr="00316B75" w:rsidRDefault="00340BEC" w:rsidP="00316B75">
      <w:pPr>
        <w:spacing w:after="0"/>
        <w:jc w:val="both"/>
        <w:rPr>
          <w:rFonts w:ascii="Arial" w:hAnsi="Arial" w:cs="Arial"/>
          <w:b/>
          <w:sz w:val="22"/>
          <w:szCs w:val="22"/>
          <w:lang w:val="de-DE"/>
        </w:rPr>
      </w:pPr>
      <w:r w:rsidRPr="00316B75">
        <w:rPr>
          <w:rFonts w:ascii="Arial" w:hAnsi="Arial" w:cs="Arial"/>
          <w:b/>
          <w:bCs/>
          <w:sz w:val="22"/>
          <w:szCs w:val="22"/>
          <w:lang w:val="de-DE"/>
        </w:rPr>
        <w:t>Maschine</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Dreidimensionales mechanisches Uhrwerk, exklusiv von Chronode für MB&amp;F entwickelt, Brückendesign und Veredelung kreiert von Kari Voutilainen</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Handaufzug mit einem Federhaus</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Gangreserve: 45 Stunden</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Unruh: speziell gefertigte Unruh mit 14 mm Durchmesser und vier traditionellen Regulierungsschrauben, die über dem Uhrwerk und den Zifferblättern angeordnet ist</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Spiralfeder: mit Breguet-Endkurve und beweglichem Spiralklötzchenhalter</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Schwingfrequenz: 2,5 Hz / 18.000 Halbschwingungen pro Stunde</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Einzelteile: 279</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Lagersteine: 23</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Finissierung der Uhrwerkskomponenten von Hand im Stil des 19. Jahrhunderts; polierte</w:t>
      </w:r>
      <w:r w:rsidR="00B2251E" w:rsidRPr="00316B75">
        <w:rPr>
          <w:rFonts w:ascii="Arial" w:hAnsi="Arial" w:cs="Arial"/>
          <w:sz w:val="22"/>
          <w:szCs w:val="22"/>
          <w:lang w:val="de-DE"/>
        </w:rPr>
        <w:t>,</w:t>
      </w:r>
      <w:r w:rsidRPr="00316B75">
        <w:rPr>
          <w:rFonts w:ascii="Arial" w:hAnsi="Arial" w:cs="Arial"/>
          <w:sz w:val="22"/>
          <w:szCs w:val="22"/>
          <w:lang w:val="de-DE"/>
        </w:rPr>
        <w:t xml:space="preserve"> angefaste Innenwinkel, die von exzellenter Handwerkskunst zeugen; polierte Fasen; Genfer Wellenschliff; Goldchatons mit polierten Ansenkungen; Handgravuren</w:t>
      </w:r>
    </w:p>
    <w:p w:rsidR="00510987" w:rsidRPr="00316B75" w:rsidRDefault="00510987" w:rsidP="00316B75">
      <w:pPr>
        <w:spacing w:after="0"/>
        <w:jc w:val="both"/>
        <w:rPr>
          <w:rFonts w:ascii="Arial" w:hAnsi="Arial" w:cs="Arial"/>
          <w:sz w:val="22"/>
          <w:szCs w:val="22"/>
          <w:lang w:val="de-DE"/>
        </w:rPr>
      </w:pPr>
    </w:p>
    <w:p w:rsidR="00510987" w:rsidRPr="00316B75" w:rsidRDefault="00340BEC" w:rsidP="00316B75">
      <w:pPr>
        <w:spacing w:after="0"/>
        <w:jc w:val="both"/>
        <w:rPr>
          <w:rFonts w:ascii="Arial" w:hAnsi="Arial" w:cs="Arial"/>
          <w:b/>
          <w:sz w:val="22"/>
          <w:szCs w:val="22"/>
          <w:lang w:val="de-DE"/>
        </w:rPr>
      </w:pPr>
      <w:r w:rsidRPr="00316B75">
        <w:rPr>
          <w:rFonts w:ascii="Arial" w:hAnsi="Arial" w:cs="Arial"/>
          <w:b/>
          <w:bCs/>
          <w:sz w:val="22"/>
          <w:szCs w:val="22"/>
          <w:lang w:val="de-DE"/>
        </w:rPr>
        <w:t>Funktionen</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Stunden und Minuten; zwei Zifferblätter mit unabhängiger, frei wählbarer Zeiteinstellung Spezielle vertikale Gangreserve</w:t>
      </w:r>
      <w:r w:rsidR="00B2251E" w:rsidRPr="00316B75">
        <w:rPr>
          <w:rFonts w:ascii="Arial" w:hAnsi="Arial" w:cs="Arial"/>
          <w:sz w:val="22"/>
          <w:szCs w:val="22"/>
          <w:lang w:val="de-DE"/>
        </w:rPr>
        <w:t>anzeige</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Mit der linken Krone bei 8 Uhr wird die Zeit auf dem linken Zifferblatt eingestellt, die rechte Krone bei 4 Uhr reguliert die Zeit auf dem rechten Zifferblatt und dient zum Aufzug des Uhrwerks</w:t>
      </w:r>
    </w:p>
    <w:p w:rsidR="00510987" w:rsidRPr="00316B75" w:rsidRDefault="00510987" w:rsidP="00316B75">
      <w:pPr>
        <w:spacing w:after="0"/>
        <w:jc w:val="both"/>
        <w:rPr>
          <w:rFonts w:ascii="Arial" w:hAnsi="Arial" w:cs="Arial"/>
          <w:b/>
          <w:sz w:val="22"/>
          <w:szCs w:val="22"/>
          <w:lang w:val="de-DE"/>
        </w:rPr>
      </w:pPr>
    </w:p>
    <w:p w:rsidR="00510987" w:rsidRPr="00316B75" w:rsidRDefault="00340BEC" w:rsidP="00316B75">
      <w:pPr>
        <w:spacing w:after="0"/>
        <w:jc w:val="both"/>
        <w:rPr>
          <w:rFonts w:ascii="Arial" w:hAnsi="Arial" w:cs="Arial"/>
          <w:sz w:val="22"/>
          <w:szCs w:val="22"/>
          <w:lang w:val="de-DE"/>
        </w:rPr>
      </w:pPr>
      <w:r w:rsidRPr="00316B75">
        <w:rPr>
          <w:rFonts w:ascii="Arial" w:hAnsi="Arial" w:cs="Arial"/>
          <w:b/>
          <w:bCs/>
          <w:sz w:val="22"/>
          <w:szCs w:val="22"/>
          <w:lang w:val="de-DE"/>
        </w:rPr>
        <w:t>Gehäuse</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18-Karat-Rotgold oder 18-Karat-Weißgold, Platin 950, Titan Grade 5 oder Edelstahl</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Abmessungen: 44 mm Durchmesser x 16 mm Höhe</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Einzelteile: 65</w:t>
      </w:r>
    </w:p>
    <w:p w:rsidR="00510987" w:rsidRPr="00316B75" w:rsidRDefault="00510987" w:rsidP="00316B75">
      <w:pPr>
        <w:spacing w:after="0"/>
        <w:jc w:val="both"/>
        <w:rPr>
          <w:rFonts w:ascii="Arial" w:hAnsi="Arial" w:cs="Arial"/>
          <w:sz w:val="22"/>
          <w:szCs w:val="22"/>
          <w:lang w:val="de-DE"/>
        </w:rPr>
      </w:pPr>
    </w:p>
    <w:p w:rsidR="00510987" w:rsidRPr="00316B75" w:rsidRDefault="00340BEC" w:rsidP="00316B75">
      <w:pPr>
        <w:spacing w:after="0"/>
        <w:jc w:val="both"/>
        <w:rPr>
          <w:rFonts w:ascii="Arial" w:hAnsi="Arial" w:cs="Arial"/>
          <w:b/>
          <w:sz w:val="22"/>
          <w:szCs w:val="22"/>
          <w:lang w:val="de-DE"/>
        </w:rPr>
      </w:pPr>
      <w:r w:rsidRPr="00316B75">
        <w:rPr>
          <w:rFonts w:ascii="Arial" w:hAnsi="Arial" w:cs="Arial"/>
          <w:b/>
          <w:bCs/>
          <w:sz w:val="22"/>
          <w:szCs w:val="22"/>
          <w:lang w:val="de-DE"/>
        </w:rPr>
        <w:t>Saphirgläser</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Gewölbtes Saphirglas und Sichtboden beidseitig entspiegelt</w:t>
      </w:r>
    </w:p>
    <w:p w:rsidR="00510987" w:rsidRPr="00316B75" w:rsidRDefault="00510987" w:rsidP="00316B75">
      <w:pPr>
        <w:spacing w:after="0"/>
        <w:jc w:val="both"/>
        <w:rPr>
          <w:rFonts w:ascii="Arial" w:hAnsi="Arial" w:cs="Arial"/>
          <w:sz w:val="22"/>
          <w:szCs w:val="22"/>
          <w:lang w:val="de-DE"/>
        </w:rPr>
      </w:pPr>
    </w:p>
    <w:p w:rsidR="00510987" w:rsidRPr="00316B75" w:rsidRDefault="00340BEC" w:rsidP="00316B75">
      <w:pPr>
        <w:spacing w:after="0"/>
        <w:jc w:val="both"/>
        <w:rPr>
          <w:rFonts w:ascii="Arial" w:hAnsi="Arial" w:cs="Arial"/>
          <w:b/>
          <w:sz w:val="22"/>
          <w:szCs w:val="22"/>
          <w:lang w:val="de-DE"/>
        </w:rPr>
      </w:pPr>
      <w:r w:rsidRPr="00316B75">
        <w:rPr>
          <w:rFonts w:ascii="Arial" w:hAnsi="Arial" w:cs="Arial"/>
          <w:b/>
          <w:bCs/>
          <w:sz w:val="22"/>
          <w:szCs w:val="22"/>
          <w:lang w:val="de-DE"/>
        </w:rPr>
        <w:t>Band und Schließe</w:t>
      </w:r>
    </w:p>
    <w:p w:rsidR="00510987" w:rsidRPr="00316B75" w:rsidRDefault="00340BEC" w:rsidP="00316B75">
      <w:pPr>
        <w:spacing w:after="0"/>
        <w:jc w:val="both"/>
        <w:rPr>
          <w:rFonts w:ascii="Arial" w:hAnsi="Arial" w:cs="Arial"/>
          <w:sz w:val="22"/>
          <w:szCs w:val="22"/>
          <w:lang w:val="de-DE"/>
        </w:rPr>
      </w:pPr>
      <w:r w:rsidRPr="00316B75">
        <w:rPr>
          <w:rFonts w:ascii="Arial" w:hAnsi="Arial" w:cs="Arial"/>
          <w:sz w:val="22"/>
          <w:szCs w:val="22"/>
          <w:lang w:val="de-DE"/>
        </w:rPr>
        <w:t>Alligatorleder, schwarz oder braun, handgenäht, mit Schließe in 18-Karat-Gold, Platin, Titan oder Edelstahl</w:t>
      </w:r>
      <w:r w:rsidR="00B2251E" w:rsidRPr="00316B75">
        <w:rPr>
          <w:rFonts w:ascii="Arial" w:hAnsi="Arial" w:cs="Arial"/>
          <w:sz w:val="22"/>
          <w:szCs w:val="22"/>
          <w:lang w:val="de-DE"/>
        </w:rPr>
        <w:t>,</w:t>
      </w:r>
      <w:r w:rsidRPr="00316B75">
        <w:rPr>
          <w:rFonts w:ascii="Arial" w:hAnsi="Arial" w:cs="Arial"/>
          <w:sz w:val="22"/>
          <w:szCs w:val="22"/>
          <w:lang w:val="de-DE"/>
        </w:rPr>
        <w:t xml:space="preserve"> passend zum Gehäuse</w:t>
      </w:r>
    </w:p>
    <w:p w:rsidR="00D464F9" w:rsidRPr="00316B75" w:rsidRDefault="00D464F9" w:rsidP="00316B75">
      <w:pPr>
        <w:jc w:val="both"/>
        <w:rPr>
          <w:rFonts w:ascii="Arial" w:hAnsi="Arial" w:cs="Arial"/>
          <w:sz w:val="22"/>
          <w:szCs w:val="22"/>
          <w:lang w:val="de-DE"/>
        </w:rPr>
      </w:pPr>
      <w:r w:rsidRPr="00316B75">
        <w:rPr>
          <w:rFonts w:ascii="Arial" w:hAnsi="Arial" w:cs="Arial"/>
          <w:sz w:val="22"/>
          <w:szCs w:val="22"/>
          <w:lang w:val="de-DE"/>
        </w:rPr>
        <w:br w:type="page"/>
      </w:r>
    </w:p>
    <w:p w:rsidR="00D464F9" w:rsidRPr="00316B75" w:rsidRDefault="00D464F9" w:rsidP="00316B75">
      <w:pPr>
        <w:pStyle w:val="WW-Default"/>
        <w:spacing w:before="240" w:after="360"/>
        <w:jc w:val="both"/>
        <w:outlineLvl w:val="0"/>
        <w:rPr>
          <w:rFonts w:ascii="Arial" w:eastAsiaTheme="minorHAnsi" w:hAnsi="Arial" w:cs="Arial"/>
          <w:b/>
          <w:bCs/>
          <w:color w:val="auto"/>
          <w:kern w:val="0"/>
          <w:szCs w:val="24"/>
          <w:lang w:val="de-DE" w:eastAsia="en-US"/>
        </w:rPr>
      </w:pPr>
      <w:r w:rsidRPr="00316B75">
        <w:rPr>
          <w:rFonts w:ascii="Arial" w:eastAsiaTheme="minorHAnsi" w:hAnsi="Arial" w:cs="Arial"/>
          <w:b/>
          <w:bCs/>
          <w:color w:val="auto"/>
          <w:kern w:val="0"/>
          <w:szCs w:val="24"/>
          <w:lang w:val="de-DE" w:eastAsia="en-US"/>
        </w:rPr>
        <w:lastRenderedPageBreak/>
        <w:t>„Freunde“, die für die Legacy Machine N° 1 verantwortlich zeichnen</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Konzept: </w:t>
      </w:r>
      <w:r w:rsidRPr="00316B75">
        <w:rPr>
          <w:rFonts w:ascii="Arial" w:hAnsi="Arial" w:cs="Arial"/>
          <w:iCs/>
          <w:sz w:val="22"/>
          <w:szCs w:val="22"/>
          <w:lang w:val="de-DE"/>
        </w:rPr>
        <w:t>Maximilian Büsser / MB&amp;F</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Produktdesign: </w:t>
      </w:r>
      <w:r w:rsidRPr="00316B75">
        <w:rPr>
          <w:rFonts w:ascii="Arial" w:hAnsi="Arial" w:cs="Arial"/>
          <w:iCs/>
          <w:sz w:val="22"/>
          <w:szCs w:val="22"/>
          <w:lang w:val="de-DE"/>
        </w:rPr>
        <w:t>Eric Giroud / Eric Giroud Design Studio</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Technik- und Produkt-management: </w:t>
      </w:r>
      <w:r w:rsidRPr="00316B75">
        <w:rPr>
          <w:rFonts w:ascii="Arial" w:hAnsi="Arial" w:cs="Arial"/>
          <w:iCs/>
          <w:sz w:val="22"/>
          <w:szCs w:val="22"/>
          <w:lang w:val="de-DE"/>
        </w:rPr>
        <w:t>Serge Kriknoff / MB&amp;F</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Werkentwicklung: </w:t>
      </w:r>
      <w:r w:rsidRPr="00316B75">
        <w:rPr>
          <w:rFonts w:ascii="Arial" w:hAnsi="Arial" w:cs="Arial"/>
          <w:iCs/>
          <w:sz w:val="22"/>
          <w:szCs w:val="22"/>
          <w:lang w:val="de-DE"/>
        </w:rPr>
        <w:t>Jean-Francois Mojon / Chronode</w:t>
      </w: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Werkdesign und-finish: </w:t>
      </w:r>
      <w:r w:rsidRPr="00316B75">
        <w:rPr>
          <w:rFonts w:ascii="Arial" w:hAnsi="Arial" w:cs="Arial"/>
          <w:iCs/>
          <w:sz w:val="22"/>
          <w:szCs w:val="22"/>
          <w:lang w:val="de-DE"/>
        </w:rPr>
        <w:t>Kari Voutilainen</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Forschung und Entwicklung: </w:t>
      </w:r>
      <w:r w:rsidRPr="00316B75">
        <w:rPr>
          <w:rFonts w:ascii="Arial" w:hAnsi="Arial" w:cs="Arial"/>
          <w:iCs/>
          <w:sz w:val="22"/>
          <w:szCs w:val="22"/>
          <w:lang w:val="de-DE"/>
        </w:rPr>
        <w:t>Guillaume Thévenin und Ruben Martinez / MB&amp;F</w:t>
      </w:r>
    </w:p>
    <w:p w:rsidR="00D464F9" w:rsidRPr="00316B75" w:rsidRDefault="00D464F9" w:rsidP="00316B75">
      <w:pPr>
        <w:spacing w:after="0" w:line="276" w:lineRule="auto"/>
        <w:jc w:val="both"/>
        <w:rPr>
          <w:rFonts w:ascii="Arial" w:hAnsi="Arial" w:cs="Arial"/>
          <w:i/>
          <w:sz w:val="22"/>
          <w:szCs w:val="22"/>
          <w:lang w:val="de-DE"/>
        </w:rPr>
      </w:pPr>
    </w:p>
    <w:p w:rsidR="00D464F9" w:rsidRPr="00316B75" w:rsidRDefault="00D464F9" w:rsidP="00316B75">
      <w:pPr>
        <w:spacing w:after="0" w:line="276" w:lineRule="auto"/>
        <w:jc w:val="both"/>
        <w:rPr>
          <w:rFonts w:ascii="Arial" w:hAnsi="Arial" w:cs="Arial"/>
          <w:iCs/>
          <w:sz w:val="22"/>
          <w:szCs w:val="22"/>
        </w:rPr>
      </w:pPr>
      <w:r w:rsidRPr="00316B75">
        <w:rPr>
          <w:rFonts w:ascii="Arial" w:hAnsi="Arial" w:cs="Arial"/>
          <w:i/>
          <w:sz w:val="22"/>
          <w:szCs w:val="22"/>
        </w:rPr>
        <w:t xml:space="preserve">Räderwerk: </w:t>
      </w:r>
      <w:r w:rsidRPr="00316B75">
        <w:rPr>
          <w:rFonts w:ascii="Arial" w:hAnsi="Arial" w:cs="Arial"/>
          <w:iCs/>
          <w:sz w:val="22"/>
          <w:szCs w:val="22"/>
        </w:rPr>
        <w:t>Dominique Guye / DMP</w:t>
      </w:r>
    </w:p>
    <w:p w:rsidR="00D464F9" w:rsidRPr="00316B75" w:rsidRDefault="00D464F9" w:rsidP="00316B75">
      <w:pPr>
        <w:spacing w:after="0" w:line="276" w:lineRule="auto"/>
        <w:jc w:val="both"/>
        <w:rPr>
          <w:rFonts w:ascii="Arial" w:hAnsi="Arial" w:cs="Arial"/>
          <w:i/>
          <w:sz w:val="22"/>
          <w:szCs w:val="22"/>
        </w:rPr>
      </w:pPr>
      <w:proofErr w:type="spellStart"/>
      <w:r w:rsidRPr="00316B75">
        <w:rPr>
          <w:rFonts w:ascii="Arial" w:hAnsi="Arial" w:cs="Arial"/>
          <w:i/>
          <w:sz w:val="22"/>
          <w:szCs w:val="22"/>
        </w:rPr>
        <w:t>Unruhbrücke</w:t>
      </w:r>
      <w:proofErr w:type="spellEnd"/>
      <w:r w:rsidRPr="00316B75">
        <w:rPr>
          <w:rFonts w:ascii="Arial" w:hAnsi="Arial" w:cs="Arial"/>
          <w:i/>
          <w:sz w:val="22"/>
          <w:szCs w:val="22"/>
        </w:rPr>
        <w:t xml:space="preserve">: </w:t>
      </w:r>
      <w:r w:rsidRPr="00316B75">
        <w:rPr>
          <w:rFonts w:ascii="Arial" w:hAnsi="Arial" w:cs="Arial"/>
          <w:iCs/>
          <w:sz w:val="22"/>
          <w:szCs w:val="22"/>
        </w:rPr>
        <w:t xml:space="preserve">Benjamin </w:t>
      </w:r>
      <w:proofErr w:type="spellStart"/>
      <w:r w:rsidRPr="00316B75">
        <w:rPr>
          <w:rFonts w:ascii="Arial" w:hAnsi="Arial" w:cs="Arial"/>
          <w:iCs/>
          <w:sz w:val="22"/>
          <w:szCs w:val="22"/>
        </w:rPr>
        <w:t>Signoud</w:t>
      </w:r>
      <w:proofErr w:type="spellEnd"/>
      <w:r w:rsidRPr="00316B75">
        <w:rPr>
          <w:rFonts w:ascii="Arial" w:hAnsi="Arial" w:cs="Arial"/>
          <w:iCs/>
          <w:sz w:val="22"/>
          <w:szCs w:val="22"/>
        </w:rPr>
        <w:t xml:space="preserve"> / AMECAP</w:t>
      </w:r>
    </w:p>
    <w:p w:rsidR="00D464F9" w:rsidRPr="00316B75" w:rsidRDefault="00D464F9" w:rsidP="00316B75">
      <w:pPr>
        <w:spacing w:after="0" w:line="276" w:lineRule="auto"/>
        <w:jc w:val="both"/>
        <w:rPr>
          <w:rFonts w:ascii="Arial" w:hAnsi="Arial" w:cs="Arial"/>
          <w:i/>
          <w:sz w:val="22"/>
          <w:szCs w:val="22"/>
        </w:rPr>
      </w:pPr>
      <w:r w:rsidRPr="00316B75">
        <w:rPr>
          <w:rFonts w:ascii="Arial" w:hAnsi="Arial" w:cs="Arial"/>
          <w:i/>
          <w:sz w:val="22"/>
          <w:szCs w:val="22"/>
        </w:rPr>
        <w:t xml:space="preserve">Unruh: </w:t>
      </w:r>
      <w:r w:rsidRPr="00316B75">
        <w:rPr>
          <w:rFonts w:ascii="Arial" w:hAnsi="Arial" w:cs="Arial"/>
          <w:iCs/>
          <w:sz w:val="22"/>
          <w:szCs w:val="22"/>
        </w:rPr>
        <w:t>Dominique Lauper / Precision Engineering</w:t>
      </w: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Platinen und Brücken: </w:t>
      </w:r>
      <w:r w:rsidRPr="00316B75">
        <w:rPr>
          <w:rFonts w:ascii="Arial" w:hAnsi="Arial" w:cs="Arial"/>
          <w:iCs/>
          <w:sz w:val="22"/>
          <w:szCs w:val="22"/>
          <w:lang w:val="de-DE"/>
        </w:rPr>
        <w:t>Alain Lemarchand und Jean-Baptiste Prétot / MB&amp;F, Rodrigue Baume / Damatec</w:t>
      </w: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Handgravuren: </w:t>
      </w:r>
      <w:r w:rsidRPr="00316B75">
        <w:rPr>
          <w:rFonts w:ascii="Arial" w:hAnsi="Arial" w:cs="Arial"/>
          <w:iCs/>
          <w:sz w:val="22"/>
          <w:szCs w:val="22"/>
          <w:lang w:val="de-DE"/>
        </w:rPr>
        <w:t>Sylvain Bettex / Glypto</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Finissierung der Werkteile von Hand: </w:t>
      </w:r>
      <w:r w:rsidRPr="00316B75">
        <w:rPr>
          <w:rFonts w:ascii="Arial" w:hAnsi="Arial" w:cs="Arial"/>
          <w:iCs/>
          <w:sz w:val="22"/>
          <w:szCs w:val="22"/>
          <w:lang w:val="de-DE"/>
        </w:rPr>
        <w:t>Jacques-Adrien Rochat / C-L Rochat</w:t>
      </w: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PVD-Beschichtung: </w:t>
      </w:r>
      <w:r w:rsidRPr="00316B75">
        <w:rPr>
          <w:rFonts w:ascii="Arial" w:hAnsi="Arial" w:cs="Arial"/>
          <w:iCs/>
          <w:sz w:val="22"/>
          <w:szCs w:val="22"/>
          <w:lang w:val="de-DE"/>
        </w:rPr>
        <w:t xml:space="preserve">Pierre-Albert Steinmann / Positive </w:t>
      </w:r>
      <w:proofErr w:type="spellStart"/>
      <w:r w:rsidRPr="00316B75">
        <w:rPr>
          <w:rFonts w:ascii="Arial" w:hAnsi="Arial" w:cs="Arial"/>
          <w:iCs/>
          <w:sz w:val="22"/>
          <w:szCs w:val="22"/>
          <w:lang w:val="de-DE"/>
        </w:rPr>
        <w:t>Coating</w:t>
      </w:r>
      <w:proofErr w:type="spellEnd"/>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Werkassemblage: </w:t>
      </w:r>
      <w:r w:rsidRPr="00316B75">
        <w:rPr>
          <w:rFonts w:ascii="Arial" w:hAnsi="Arial" w:cs="Arial"/>
          <w:iCs/>
          <w:sz w:val="22"/>
          <w:szCs w:val="22"/>
          <w:lang w:val="de-DE"/>
        </w:rPr>
        <w:t xml:space="preserve">Didier Dumas, Georges Veisy, Anne Guiter Emmanuel </w:t>
      </w:r>
      <w:proofErr w:type="spellStart"/>
      <w:r w:rsidRPr="00316B75">
        <w:rPr>
          <w:rFonts w:ascii="Arial" w:hAnsi="Arial" w:cs="Arial"/>
          <w:iCs/>
          <w:sz w:val="22"/>
          <w:szCs w:val="22"/>
          <w:lang w:val="de-DE"/>
        </w:rPr>
        <w:t>Maitre</w:t>
      </w:r>
      <w:proofErr w:type="spellEnd"/>
      <w:r w:rsidRPr="00316B75">
        <w:rPr>
          <w:rFonts w:ascii="Arial" w:hAnsi="Arial" w:cs="Arial"/>
          <w:iCs/>
          <w:sz w:val="22"/>
          <w:szCs w:val="22"/>
          <w:lang w:val="de-DE"/>
        </w:rPr>
        <w:t xml:space="preserve"> und Henri Porteboeuf / MB&amp;F </w:t>
      </w:r>
    </w:p>
    <w:p w:rsidR="00D464F9" w:rsidRPr="00316B75" w:rsidRDefault="00D464F9" w:rsidP="00316B75">
      <w:pPr>
        <w:spacing w:after="0" w:line="276" w:lineRule="auto"/>
        <w:jc w:val="both"/>
        <w:rPr>
          <w:rFonts w:ascii="Arial" w:hAnsi="Arial" w:cs="Arial"/>
          <w:i/>
          <w:sz w:val="22"/>
          <w:szCs w:val="22"/>
          <w:lang w:val="de-DE"/>
        </w:rPr>
      </w:pPr>
      <w:proofErr w:type="spellStart"/>
      <w:r w:rsidRPr="00316B75">
        <w:rPr>
          <w:rFonts w:ascii="Arial" w:hAnsi="Arial" w:cs="Arial"/>
          <w:i/>
          <w:sz w:val="22"/>
          <w:szCs w:val="22"/>
          <w:lang w:val="de-DE"/>
        </w:rPr>
        <w:t>Inhouse</w:t>
      </w:r>
      <w:proofErr w:type="spellEnd"/>
      <w:r w:rsidRPr="00316B75">
        <w:rPr>
          <w:rFonts w:ascii="Arial" w:hAnsi="Arial" w:cs="Arial"/>
          <w:i/>
          <w:sz w:val="22"/>
          <w:szCs w:val="22"/>
          <w:lang w:val="de-DE"/>
        </w:rPr>
        <w:t xml:space="preserve">-Bearbeitung: </w:t>
      </w:r>
      <w:r w:rsidRPr="00316B75">
        <w:rPr>
          <w:rFonts w:ascii="Arial" w:hAnsi="Arial" w:cs="Arial"/>
          <w:iCs/>
          <w:sz w:val="22"/>
          <w:szCs w:val="22"/>
          <w:lang w:val="de-DE"/>
        </w:rPr>
        <w:t>Alain Lemarchand und Jean-Baptiste Prétot / MB&amp;F</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Kundendienst: </w:t>
      </w:r>
      <w:r w:rsidRPr="00316B75">
        <w:rPr>
          <w:rFonts w:ascii="Arial" w:hAnsi="Arial" w:cs="Arial"/>
          <w:iCs/>
          <w:sz w:val="22"/>
          <w:szCs w:val="22"/>
          <w:lang w:val="de-DE"/>
        </w:rPr>
        <w:t xml:space="preserve">Thomas </w:t>
      </w:r>
      <w:proofErr w:type="spellStart"/>
      <w:r w:rsidRPr="00316B75">
        <w:rPr>
          <w:rFonts w:ascii="Arial" w:hAnsi="Arial" w:cs="Arial"/>
          <w:iCs/>
          <w:sz w:val="22"/>
          <w:szCs w:val="22"/>
          <w:lang w:val="de-DE"/>
        </w:rPr>
        <w:t>Imberti</w:t>
      </w:r>
      <w:proofErr w:type="spellEnd"/>
      <w:r w:rsidRPr="00316B75">
        <w:rPr>
          <w:rFonts w:ascii="Arial" w:hAnsi="Arial" w:cs="Arial"/>
          <w:iCs/>
          <w:sz w:val="22"/>
          <w:szCs w:val="22"/>
          <w:lang w:val="de-DE"/>
        </w:rPr>
        <w:t xml:space="preserve"> / MB&amp;F</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Qualitätskontrolle: </w:t>
      </w:r>
      <w:r w:rsidRPr="00316B75">
        <w:rPr>
          <w:rFonts w:ascii="Arial" w:hAnsi="Arial" w:cs="Arial"/>
          <w:iCs/>
          <w:sz w:val="22"/>
          <w:szCs w:val="22"/>
          <w:lang w:val="de-DE"/>
        </w:rPr>
        <w:t>Cyril Fallet / MB&amp;F</w:t>
      </w:r>
    </w:p>
    <w:p w:rsidR="00D464F9" w:rsidRPr="00316B75" w:rsidRDefault="00D464F9" w:rsidP="00316B75">
      <w:pPr>
        <w:spacing w:after="0" w:line="276" w:lineRule="auto"/>
        <w:jc w:val="both"/>
        <w:rPr>
          <w:rFonts w:ascii="Arial" w:hAnsi="Arial" w:cs="Arial"/>
          <w:iCs/>
          <w:sz w:val="22"/>
          <w:szCs w:val="22"/>
          <w:lang w:val="fr-FR"/>
        </w:rPr>
      </w:pPr>
      <w:r w:rsidRPr="00316B75">
        <w:rPr>
          <w:rFonts w:ascii="Arial" w:hAnsi="Arial" w:cs="Arial"/>
          <w:i/>
          <w:sz w:val="22"/>
          <w:szCs w:val="22"/>
          <w:lang w:val="fr-FR"/>
        </w:rPr>
        <w:t xml:space="preserve">Gehäuse:  </w:t>
      </w:r>
      <w:r w:rsidRPr="00316B75">
        <w:rPr>
          <w:rFonts w:ascii="Arial" w:hAnsi="Arial" w:cs="Arial"/>
          <w:iCs/>
          <w:sz w:val="22"/>
          <w:szCs w:val="22"/>
          <w:lang w:val="fr-FR"/>
        </w:rPr>
        <w:t>Dominique Mainier und Bertrand Jeunet / G&amp;F Châtelain, Pascal Queloz / Oréade</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Cs/>
          <w:sz w:val="22"/>
          <w:szCs w:val="22"/>
          <w:lang w:val="de-DE"/>
        </w:rPr>
        <w:t>Schließe: Erbas S.A.</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Zifferblätter: </w:t>
      </w:r>
      <w:r w:rsidRPr="00316B75">
        <w:rPr>
          <w:rFonts w:ascii="Arial" w:hAnsi="Arial" w:cs="Arial"/>
          <w:iCs/>
          <w:sz w:val="22"/>
          <w:szCs w:val="22"/>
          <w:lang w:val="de-DE"/>
        </w:rPr>
        <w:t>Maurizio Cervellieri / Natéber</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Zeiger:</w:t>
      </w:r>
      <w:r w:rsidRPr="00316B75">
        <w:rPr>
          <w:rFonts w:ascii="Arial" w:hAnsi="Arial" w:cs="Arial"/>
          <w:i/>
          <w:sz w:val="22"/>
          <w:szCs w:val="22"/>
          <w:lang w:val="de-DE"/>
        </w:rPr>
        <w:tab/>
      </w:r>
      <w:r w:rsidRPr="00316B75">
        <w:rPr>
          <w:rFonts w:ascii="Arial" w:hAnsi="Arial" w:cs="Arial"/>
          <w:iCs/>
          <w:sz w:val="22"/>
          <w:szCs w:val="22"/>
          <w:lang w:val="de-DE"/>
        </w:rPr>
        <w:t xml:space="preserve">Pierre </w:t>
      </w:r>
      <w:proofErr w:type="spellStart"/>
      <w:r w:rsidRPr="00316B75">
        <w:rPr>
          <w:rFonts w:ascii="Arial" w:hAnsi="Arial" w:cs="Arial"/>
          <w:iCs/>
          <w:sz w:val="22"/>
          <w:szCs w:val="22"/>
          <w:lang w:val="de-DE"/>
        </w:rPr>
        <w:t>Chillier</w:t>
      </w:r>
      <w:proofErr w:type="spellEnd"/>
      <w:r w:rsidRPr="00316B75">
        <w:rPr>
          <w:rFonts w:ascii="Arial" w:hAnsi="Arial" w:cs="Arial"/>
          <w:iCs/>
          <w:sz w:val="22"/>
          <w:szCs w:val="22"/>
          <w:lang w:val="de-DE"/>
        </w:rPr>
        <w:t xml:space="preserve">, Isabelle </w:t>
      </w:r>
      <w:proofErr w:type="spellStart"/>
      <w:r w:rsidRPr="00316B75">
        <w:rPr>
          <w:rFonts w:ascii="Arial" w:hAnsi="Arial" w:cs="Arial"/>
          <w:iCs/>
          <w:sz w:val="22"/>
          <w:szCs w:val="22"/>
          <w:lang w:val="de-DE"/>
        </w:rPr>
        <w:t>Chillier</w:t>
      </w:r>
      <w:proofErr w:type="spellEnd"/>
      <w:r w:rsidRPr="00316B75">
        <w:rPr>
          <w:rFonts w:ascii="Arial" w:hAnsi="Arial" w:cs="Arial"/>
          <w:iCs/>
          <w:sz w:val="22"/>
          <w:szCs w:val="22"/>
          <w:lang w:val="de-DE"/>
        </w:rPr>
        <w:t xml:space="preserve"> und Marcos Zamora / Fiedler</w:t>
      </w: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Saphirglas: </w:t>
      </w:r>
      <w:r w:rsidRPr="00316B75">
        <w:rPr>
          <w:rFonts w:ascii="Arial" w:hAnsi="Arial" w:cs="Arial"/>
          <w:iCs/>
          <w:sz w:val="22"/>
          <w:szCs w:val="22"/>
          <w:lang w:val="de-DE"/>
        </w:rPr>
        <w:t>Martin Stettler / Stettler</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Armband: </w:t>
      </w:r>
      <w:r w:rsidRPr="00316B75">
        <w:rPr>
          <w:rFonts w:ascii="Arial" w:hAnsi="Arial" w:cs="Arial"/>
          <w:iCs/>
          <w:sz w:val="22"/>
          <w:szCs w:val="22"/>
          <w:lang w:val="de-DE"/>
        </w:rPr>
        <w:t xml:space="preserve">Olivier </w:t>
      </w:r>
      <w:proofErr w:type="spellStart"/>
      <w:r w:rsidRPr="00316B75">
        <w:rPr>
          <w:rFonts w:ascii="Arial" w:hAnsi="Arial" w:cs="Arial"/>
          <w:iCs/>
          <w:sz w:val="22"/>
          <w:szCs w:val="22"/>
          <w:lang w:val="de-DE"/>
        </w:rPr>
        <w:t>Purnot</w:t>
      </w:r>
      <w:proofErr w:type="spellEnd"/>
      <w:r w:rsidRPr="00316B75">
        <w:rPr>
          <w:rFonts w:ascii="Arial" w:hAnsi="Arial" w:cs="Arial"/>
          <w:iCs/>
          <w:sz w:val="22"/>
          <w:szCs w:val="22"/>
          <w:lang w:val="de-DE"/>
        </w:rPr>
        <w:t xml:space="preserve"> / Camille </w:t>
      </w:r>
      <w:proofErr w:type="spellStart"/>
      <w:r w:rsidRPr="00316B75">
        <w:rPr>
          <w:rFonts w:ascii="Arial" w:hAnsi="Arial" w:cs="Arial"/>
          <w:iCs/>
          <w:sz w:val="22"/>
          <w:szCs w:val="22"/>
          <w:lang w:val="de-DE"/>
        </w:rPr>
        <w:t>Fournet</w:t>
      </w:r>
      <w:proofErr w:type="spellEnd"/>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Präsentationsbox: </w:t>
      </w:r>
      <w:r w:rsidRPr="00316B75">
        <w:rPr>
          <w:rFonts w:ascii="Arial" w:hAnsi="Arial" w:cs="Arial"/>
          <w:iCs/>
          <w:sz w:val="22"/>
          <w:szCs w:val="22"/>
          <w:lang w:val="de-DE"/>
        </w:rPr>
        <w:t>Olivier Berthon / ATS Atelier Luxe</w:t>
      </w: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Logistik und Produktion: </w:t>
      </w:r>
      <w:r w:rsidRPr="00316B75">
        <w:rPr>
          <w:rFonts w:ascii="Arial" w:hAnsi="Arial" w:cs="Arial"/>
          <w:iCs/>
          <w:sz w:val="22"/>
          <w:szCs w:val="22"/>
          <w:lang w:val="de-DE"/>
        </w:rPr>
        <w:t>David Lamy und Isabel Ortega / MB&amp;F</w:t>
      </w:r>
    </w:p>
    <w:p w:rsidR="00D464F9" w:rsidRPr="00316B75" w:rsidRDefault="00D464F9" w:rsidP="00316B75">
      <w:pPr>
        <w:spacing w:after="0" w:line="276" w:lineRule="auto"/>
        <w:jc w:val="both"/>
        <w:rPr>
          <w:rFonts w:ascii="Arial" w:hAnsi="Arial" w:cs="Arial"/>
          <w:iCs/>
          <w:sz w:val="22"/>
          <w:szCs w:val="22"/>
          <w:lang w:val="de-DE"/>
        </w:rPr>
      </w:pP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Marketing und Kommunikation: </w:t>
      </w:r>
      <w:r w:rsidRPr="00316B75">
        <w:rPr>
          <w:rFonts w:ascii="Arial" w:hAnsi="Arial" w:cs="Arial"/>
          <w:iCs/>
          <w:sz w:val="22"/>
          <w:szCs w:val="22"/>
          <w:lang w:val="de-DE"/>
        </w:rPr>
        <w:t>Charris Yadigaroglou, Virginie Meylan und Juliette Duru / MB&amp;F</w:t>
      </w: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M.A.D.Gallery: </w:t>
      </w:r>
      <w:r w:rsidRPr="00316B75">
        <w:rPr>
          <w:rFonts w:ascii="Arial" w:hAnsi="Arial" w:cs="Arial"/>
          <w:iCs/>
          <w:sz w:val="22"/>
          <w:szCs w:val="22"/>
          <w:lang w:val="de-DE"/>
        </w:rPr>
        <w:t>Hervé Estienne / MB&amp;F</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Verkauf: </w:t>
      </w:r>
      <w:r w:rsidRPr="00316B75">
        <w:rPr>
          <w:rFonts w:ascii="Arial" w:hAnsi="Arial" w:cs="Arial"/>
          <w:iCs/>
          <w:sz w:val="22"/>
          <w:szCs w:val="22"/>
          <w:lang w:val="de-DE"/>
        </w:rPr>
        <w:t>Sunita Dharamsey, Rizza Naluz und Philip Ogle / MB&amp;F</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Grafisches Design: </w:t>
      </w:r>
      <w:r w:rsidRPr="00316B75">
        <w:rPr>
          <w:rFonts w:ascii="Arial" w:hAnsi="Arial" w:cs="Arial"/>
          <w:iCs/>
          <w:sz w:val="22"/>
          <w:szCs w:val="22"/>
          <w:lang w:val="de-DE"/>
        </w:rPr>
        <w:t>Samuel Pasquier / MB&amp;F, Adrien Schulz und Gilles Bondallaz / Z+Z</w:t>
      </w: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Uhrenfotografie: </w:t>
      </w:r>
      <w:r w:rsidRPr="00316B75">
        <w:rPr>
          <w:rFonts w:ascii="Arial" w:hAnsi="Arial" w:cs="Arial"/>
          <w:iCs/>
          <w:sz w:val="22"/>
          <w:szCs w:val="22"/>
          <w:lang w:val="de-DE"/>
        </w:rPr>
        <w:t xml:space="preserve">Maarten van der Ende </w:t>
      </w:r>
    </w:p>
    <w:p w:rsidR="00D464F9" w:rsidRPr="00316B75" w:rsidRDefault="00D464F9" w:rsidP="00316B75">
      <w:pPr>
        <w:spacing w:after="0" w:line="276" w:lineRule="auto"/>
        <w:jc w:val="both"/>
        <w:rPr>
          <w:rFonts w:ascii="Arial" w:hAnsi="Arial" w:cs="Arial"/>
          <w:iCs/>
          <w:sz w:val="22"/>
          <w:szCs w:val="22"/>
          <w:lang w:val="de-DE"/>
        </w:rPr>
      </w:pPr>
      <w:r w:rsidRPr="00316B75">
        <w:rPr>
          <w:rFonts w:ascii="Arial" w:hAnsi="Arial" w:cs="Arial"/>
          <w:i/>
          <w:sz w:val="22"/>
          <w:szCs w:val="22"/>
          <w:lang w:val="de-DE"/>
        </w:rPr>
        <w:t xml:space="preserve">Porträtfotografie: </w:t>
      </w:r>
      <w:r w:rsidRPr="00316B75">
        <w:rPr>
          <w:rFonts w:ascii="Arial" w:hAnsi="Arial" w:cs="Arial"/>
          <w:iCs/>
          <w:sz w:val="22"/>
          <w:szCs w:val="22"/>
          <w:lang w:val="de-DE"/>
        </w:rPr>
        <w:t xml:space="preserve">Régis Golay / Federal </w:t>
      </w:r>
    </w:p>
    <w:p w:rsidR="00D464F9" w:rsidRPr="00316B75" w:rsidRDefault="00D464F9" w:rsidP="00316B75">
      <w:pPr>
        <w:spacing w:after="0" w:line="276" w:lineRule="auto"/>
        <w:jc w:val="both"/>
        <w:rPr>
          <w:rFonts w:ascii="Arial" w:hAnsi="Arial" w:cs="Arial"/>
          <w:iCs/>
          <w:sz w:val="22"/>
          <w:szCs w:val="22"/>
          <w:lang w:val="fr-FR"/>
        </w:rPr>
      </w:pPr>
      <w:r w:rsidRPr="00316B75">
        <w:rPr>
          <w:rFonts w:ascii="Arial" w:hAnsi="Arial" w:cs="Arial"/>
          <w:i/>
          <w:sz w:val="22"/>
          <w:szCs w:val="22"/>
          <w:lang w:val="fr-FR"/>
        </w:rPr>
        <w:t xml:space="preserve">Webmasters: </w:t>
      </w:r>
      <w:r w:rsidRPr="00316B75">
        <w:rPr>
          <w:rFonts w:ascii="Arial" w:hAnsi="Arial" w:cs="Arial"/>
          <w:iCs/>
          <w:sz w:val="22"/>
          <w:szCs w:val="22"/>
          <w:lang w:val="fr-FR"/>
        </w:rPr>
        <w:t xml:space="preserve">Stéphane Balet / NORD Magnétique, Victor Rodriguez </w:t>
      </w:r>
      <w:proofErr w:type="spellStart"/>
      <w:r w:rsidRPr="00316B75">
        <w:rPr>
          <w:rFonts w:ascii="Arial" w:hAnsi="Arial" w:cs="Arial"/>
          <w:iCs/>
          <w:sz w:val="22"/>
          <w:szCs w:val="22"/>
          <w:lang w:val="fr-FR"/>
        </w:rPr>
        <w:t>und</w:t>
      </w:r>
      <w:proofErr w:type="spellEnd"/>
      <w:r w:rsidRPr="00316B75">
        <w:rPr>
          <w:rFonts w:ascii="Arial" w:hAnsi="Arial" w:cs="Arial"/>
          <w:iCs/>
          <w:sz w:val="22"/>
          <w:szCs w:val="22"/>
          <w:lang w:val="fr-FR"/>
        </w:rPr>
        <w:t xml:space="preserve"> Mathias Muntz/ NIMEO</w:t>
      </w:r>
    </w:p>
    <w:p w:rsidR="00D464F9" w:rsidRPr="00316B75" w:rsidRDefault="00D464F9" w:rsidP="00316B75">
      <w:pPr>
        <w:spacing w:after="0" w:line="276" w:lineRule="auto"/>
        <w:jc w:val="both"/>
        <w:rPr>
          <w:rFonts w:ascii="Arial" w:hAnsi="Arial" w:cs="Arial"/>
          <w:i/>
          <w:sz w:val="22"/>
          <w:szCs w:val="22"/>
          <w:lang w:val="fr-FR"/>
        </w:rPr>
      </w:pPr>
      <w:r w:rsidRPr="00316B75">
        <w:rPr>
          <w:rFonts w:ascii="Arial" w:hAnsi="Arial" w:cs="Arial"/>
          <w:i/>
          <w:sz w:val="22"/>
          <w:szCs w:val="22"/>
          <w:lang w:val="fr-FR"/>
        </w:rPr>
        <w:t xml:space="preserve">Film: </w:t>
      </w:r>
      <w:r w:rsidRPr="00316B75">
        <w:rPr>
          <w:rFonts w:ascii="Arial" w:hAnsi="Arial" w:cs="Arial"/>
          <w:iCs/>
          <w:sz w:val="22"/>
          <w:szCs w:val="22"/>
          <w:lang w:val="fr-FR"/>
        </w:rPr>
        <w:t>Marc-André Deschoux / MAD LUX</w:t>
      </w:r>
    </w:p>
    <w:p w:rsidR="00D464F9" w:rsidRPr="00316B75" w:rsidRDefault="00D464F9" w:rsidP="00316B75">
      <w:pPr>
        <w:spacing w:after="0" w:line="276" w:lineRule="auto"/>
        <w:jc w:val="both"/>
        <w:rPr>
          <w:rFonts w:ascii="Arial" w:hAnsi="Arial" w:cs="Arial"/>
          <w:i/>
          <w:sz w:val="22"/>
          <w:szCs w:val="22"/>
          <w:lang w:val="de-DE"/>
        </w:rPr>
      </w:pPr>
      <w:r w:rsidRPr="00316B75">
        <w:rPr>
          <w:rFonts w:ascii="Arial" w:hAnsi="Arial" w:cs="Arial"/>
          <w:i/>
          <w:sz w:val="22"/>
          <w:szCs w:val="22"/>
          <w:lang w:val="de-DE"/>
        </w:rPr>
        <w:t xml:space="preserve">Texte: </w:t>
      </w:r>
      <w:r w:rsidRPr="00316B75">
        <w:rPr>
          <w:rFonts w:ascii="Arial" w:hAnsi="Arial" w:cs="Arial"/>
          <w:iCs/>
          <w:sz w:val="22"/>
          <w:szCs w:val="22"/>
          <w:lang w:val="de-DE"/>
        </w:rPr>
        <w:t>Suzanne Wong</w:t>
      </w:r>
      <w:r w:rsidRPr="00316B75">
        <w:rPr>
          <w:rFonts w:ascii="Arial" w:hAnsi="Arial" w:cs="Arial"/>
          <w:i/>
          <w:sz w:val="22"/>
          <w:szCs w:val="22"/>
          <w:lang w:val="de-DE"/>
        </w:rPr>
        <w:t xml:space="preserve"> </w:t>
      </w:r>
    </w:p>
    <w:p w:rsidR="00D464F9" w:rsidRPr="00316B75" w:rsidRDefault="00D464F9" w:rsidP="00316B75">
      <w:pPr>
        <w:spacing w:line="276" w:lineRule="auto"/>
        <w:jc w:val="both"/>
        <w:rPr>
          <w:rFonts w:ascii="Arial" w:hAnsi="Arial" w:cs="Arial"/>
          <w:i/>
          <w:sz w:val="22"/>
          <w:szCs w:val="22"/>
          <w:lang w:val="de-DE"/>
        </w:rPr>
      </w:pPr>
      <w:r w:rsidRPr="00316B75">
        <w:rPr>
          <w:rFonts w:ascii="Arial" w:hAnsi="Arial" w:cs="Arial"/>
          <w:i/>
          <w:sz w:val="22"/>
          <w:szCs w:val="22"/>
          <w:lang w:val="de-DE"/>
        </w:rPr>
        <w:br w:type="page"/>
      </w:r>
    </w:p>
    <w:p w:rsidR="00B2251E" w:rsidRPr="00316B75" w:rsidRDefault="00B2251E" w:rsidP="00316B75">
      <w:pPr>
        <w:spacing w:after="0"/>
        <w:jc w:val="both"/>
        <w:rPr>
          <w:rFonts w:ascii="Arial" w:hAnsi="Arial" w:cs="Arial"/>
          <w:sz w:val="22"/>
          <w:szCs w:val="22"/>
          <w:lang w:val="de-DE"/>
        </w:rPr>
      </w:pPr>
    </w:p>
    <w:p w:rsidR="00B2251E" w:rsidRPr="00316B75" w:rsidRDefault="00B2251E" w:rsidP="00316B75">
      <w:pPr>
        <w:spacing w:after="0"/>
        <w:jc w:val="both"/>
        <w:rPr>
          <w:rFonts w:ascii="Arial" w:hAnsi="Arial" w:cs="Arial"/>
          <w:sz w:val="22"/>
          <w:szCs w:val="22"/>
          <w:lang w:val="de-DE"/>
        </w:rPr>
      </w:pPr>
    </w:p>
    <w:p w:rsidR="00B2251E" w:rsidRPr="00316B75" w:rsidRDefault="00B2251E" w:rsidP="00316B75">
      <w:pPr>
        <w:spacing w:after="0"/>
        <w:jc w:val="both"/>
        <w:rPr>
          <w:rFonts w:ascii="Arial" w:hAnsi="Arial" w:cs="Arial"/>
          <w:sz w:val="22"/>
          <w:szCs w:val="22"/>
          <w:lang w:val="de-DE"/>
        </w:rPr>
      </w:pPr>
    </w:p>
    <w:p w:rsidR="000A0449" w:rsidRPr="00316B75" w:rsidRDefault="000A0449" w:rsidP="00316B75">
      <w:pPr>
        <w:autoSpaceDE w:val="0"/>
        <w:autoSpaceDN w:val="0"/>
        <w:adjustRightInd w:val="0"/>
        <w:spacing w:after="0"/>
        <w:jc w:val="both"/>
        <w:rPr>
          <w:rFonts w:ascii="Arial" w:hAnsi="Arial" w:cs="Arial"/>
          <w:b/>
          <w:color w:val="0C0904"/>
          <w:sz w:val="22"/>
          <w:szCs w:val="22"/>
          <w:lang w:val="de-DE"/>
        </w:rPr>
      </w:pPr>
      <w:r w:rsidRPr="00316B75">
        <w:rPr>
          <w:rFonts w:ascii="Arial" w:hAnsi="Arial" w:cs="Arial"/>
          <w:b/>
          <w:color w:val="0C0904"/>
          <w:sz w:val="22"/>
          <w:szCs w:val="22"/>
          <w:lang w:val="de-DE"/>
        </w:rPr>
        <w:t>MB&amp;F – ENTSTEHUNGSGESCHICHTE EINES</w:t>
      </w:r>
      <w:r w:rsidR="00316B75">
        <w:rPr>
          <w:rFonts w:ascii="Arial" w:hAnsi="Arial" w:cs="Arial"/>
          <w:b/>
          <w:color w:val="0C0904"/>
          <w:sz w:val="22"/>
          <w:szCs w:val="22"/>
          <w:lang w:val="de-DE"/>
        </w:rPr>
        <w:t xml:space="preserve"> </w:t>
      </w:r>
      <w:r w:rsidRPr="00316B75">
        <w:rPr>
          <w:rFonts w:ascii="Arial" w:hAnsi="Arial" w:cs="Arial"/>
          <w:b/>
          <w:color w:val="0C0904"/>
          <w:sz w:val="22"/>
          <w:szCs w:val="22"/>
          <w:lang w:val="de-DE"/>
        </w:rPr>
        <w:t>KONZEPTLABORS</w:t>
      </w: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r w:rsidRPr="00316B75">
        <w:rPr>
          <w:rFonts w:ascii="Arial" w:hAnsi="Arial" w:cs="Arial"/>
          <w:color w:val="0C0904"/>
          <w:sz w:val="22"/>
          <w:szCs w:val="22"/>
          <w:lang w:val="de-DE"/>
        </w:rPr>
        <w:t>MB&amp;F feierte 2015 seinen zehnten Geburtstag – und eine im Rückblick unglaubliche Dekade für das erste Uhrmacher-Konzeptlabor aller Zeiten. Das Ergebnis: zehn Jahre Hyperkreativität und elf bemerkenswerte Kaliber, die die Grundlage der von den Kritikern gefeierten Horological und Legacy Machines bilden und die MB&amp;F inzwischen so bekannt gemacht haben.</w:t>
      </w: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r w:rsidRPr="00316B75">
        <w:rPr>
          <w:rFonts w:ascii="Arial" w:hAnsi="Arial" w:cs="Arial"/>
          <w:color w:val="0C0904"/>
          <w:sz w:val="22"/>
          <w:szCs w:val="22"/>
          <w:lang w:val="de-DE"/>
        </w:rPr>
        <w:t>Nach 15 Jahren leitender Tätigkeit im Bereich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r w:rsidRPr="00316B75">
        <w:rPr>
          <w:rFonts w:ascii="Arial" w:hAnsi="Arial" w:cs="Arial"/>
          <w:color w:val="0C0904"/>
          <w:sz w:val="22"/>
          <w:szCs w:val="22"/>
          <w:lang w:val="de-DE"/>
        </w:rPr>
        <w:t>2007 präsentierte MB&amp;F seine erste Zeitmessmaschine (Horological Machine), die HM1. Das skulpturale, dreidimensionale Gehäuse mit wunderschön gefertigtem Antrieb im Innern hat die Maßstäbe für die eigenwilligen Horological Machines gesetzt, die anschließend folgten: HM2, HM3, HM4, HM5, HM6, HM7, HM8 und HMX – Maschinen, die eher von der Zeit berichten, als die Zeit lediglich anzuzeigen.</w:t>
      </w: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r w:rsidRPr="00316B75">
        <w:rPr>
          <w:rFonts w:ascii="Arial" w:hAnsi="Arial" w:cs="Arial"/>
          <w:color w:val="0C0904"/>
          <w:sz w:val="22"/>
          <w:szCs w:val="22"/>
          <w:lang w:val="de-DE"/>
        </w:rPr>
        <w:t>2011 brachte MB&amp;F die Legacy Machine-Kollektion heraus, eine Kollektion traditioneller Zeitmesser mit rundem Gehäuse. Diese eher klassischen Uhren – das heißt klassisch</w:t>
      </w: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r w:rsidRPr="00316B75">
        <w:rPr>
          <w:rFonts w:ascii="Arial" w:hAnsi="Arial" w:cs="Arial"/>
          <w:color w:val="0C0904"/>
          <w:sz w:val="22"/>
          <w:szCs w:val="22"/>
          <w:lang w:val="de-DE"/>
        </w:rPr>
        <w:t>im Sinne von MB&amp;F – erweisen dem hervorragenden Uhrmacher-Know-how des 19. Jahrhunderts eine Reverenz, indem sie große Komplikationen traditioneller Uhrmacherkunst für die Gestaltung zeitgenössischer Kunstobjekte neu interpretieren. Auf die LM1 und die LM2 folgte die LM101, die erste Zeitmessmaschine von MB&amp;F mit einem Uhrwerk, das ganz und gar firmenintern entwickelt wurde. Im Jahr 2015 wurde die Legacy Machine Perpetual auf den Markt gebracht, die über einen vollständig integrierten ewigen Kalender verfügt. Seitdem wechselt MB&amp;F zwischen modernen, gewollt unkonventionellen Horological Machines und geschichtlich geprägten Legacy Machines.</w:t>
      </w: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p>
    <w:p w:rsidR="000A0449" w:rsidRPr="00316B75" w:rsidRDefault="000A0449" w:rsidP="00316B75">
      <w:pPr>
        <w:autoSpaceDE w:val="0"/>
        <w:autoSpaceDN w:val="0"/>
        <w:adjustRightInd w:val="0"/>
        <w:spacing w:after="0"/>
        <w:jc w:val="both"/>
        <w:rPr>
          <w:rFonts w:ascii="Arial" w:hAnsi="Arial" w:cs="Arial"/>
          <w:color w:val="0C0904"/>
          <w:sz w:val="22"/>
          <w:szCs w:val="22"/>
          <w:lang w:val="de-DE"/>
        </w:rPr>
      </w:pPr>
      <w:r w:rsidRPr="00316B75">
        <w:rPr>
          <w:rFonts w:ascii="Arial" w:hAnsi="Arial" w:cs="Arial"/>
          <w:color w:val="0C0904"/>
          <w:sz w:val="22"/>
          <w:szCs w:val="22"/>
          <w:lang w:val="de-DE"/>
        </w:rPr>
        <w:t xml:space="preserve">Neben den Horological und Legacy Machines hat MB&amp;F in Zusammenarbeit mit Reuge, bekannt für exklusive Spieluhren, die Music-Machine </w:t>
      </w:r>
      <w:r w:rsidR="00815FC1" w:rsidRPr="00316B75">
        <w:rPr>
          <w:rFonts w:ascii="Arial" w:hAnsi="Arial" w:cs="Arial"/>
          <w:color w:val="0C0904"/>
          <w:sz w:val="22"/>
          <w:szCs w:val="22"/>
          <w:lang w:val="de-DE"/>
        </w:rPr>
        <w:t>(</w:t>
      </w:r>
      <w:r w:rsidRPr="00316B75">
        <w:rPr>
          <w:rFonts w:ascii="Arial" w:hAnsi="Arial" w:cs="Arial"/>
          <w:color w:val="0C0904"/>
          <w:sz w:val="22"/>
          <w:szCs w:val="22"/>
          <w:lang w:val="de-DE"/>
        </w:rPr>
        <w:t xml:space="preserve">1, 2 und 3) entwickelt und </w:t>
      </w:r>
      <w:r w:rsidR="00815FC1" w:rsidRPr="00316B75">
        <w:rPr>
          <w:rFonts w:ascii="Arial" w:hAnsi="Arial" w:cs="Arial"/>
          <w:color w:val="0C0904"/>
          <w:sz w:val="22"/>
          <w:szCs w:val="22"/>
          <w:lang w:val="de-DE"/>
        </w:rPr>
        <w:t xml:space="preserve">zusammen mit L’Epée 1839 ungewöhnliche Uhren </w:t>
      </w:r>
      <w:r w:rsidRPr="00316B75">
        <w:rPr>
          <w:rFonts w:ascii="Arial" w:hAnsi="Arial" w:cs="Arial"/>
          <w:color w:val="0C0904"/>
          <w:sz w:val="22"/>
          <w:szCs w:val="22"/>
          <w:lang w:val="de-DE"/>
        </w:rPr>
        <w:t>in Form einer</w:t>
      </w:r>
      <w:r w:rsidR="00815FC1" w:rsidRPr="00316B75">
        <w:rPr>
          <w:rFonts w:ascii="Arial" w:hAnsi="Arial" w:cs="Arial"/>
          <w:color w:val="0C0904"/>
          <w:sz w:val="22"/>
          <w:szCs w:val="22"/>
          <w:lang w:val="de-DE"/>
        </w:rPr>
        <w:t xml:space="preserve"> </w:t>
      </w:r>
      <w:r w:rsidRPr="00316B75">
        <w:rPr>
          <w:rFonts w:ascii="Arial" w:hAnsi="Arial" w:cs="Arial"/>
          <w:color w:val="0C0904"/>
          <w:sz w:val="22"/>
          <w:szCs w:val="22"/>
          <w:lang w:val="de-DE"/>
        </w:rPr>
        <w:t>Raumstation (StarfleetMachine), einer Spinne (Arachnophobia)</w:t>
      </w:r>
      <w:r w:rsidR="00815FC1" w:rsidRPr="00316B75">
        <w:rPr>
          <w:rFonts w:ascii="Arial" w:hAnsi="Arial" w:cs="Arial"/>
          <w:color w:val="0C0904"/>
          <w:sz w:val="22"/>
          <w:szCs w:val="22"/>
          <w:lang w:val="de-DE"/>
        </w:rPr>
        <w:t xml:space="preserve">, einer Rakete (Destination Moon) </w:t>
      </w:r>
      <w:r w:rsidRPr="00316B75">
        <w:rPr>
          <w:rFonts w:ascii="Arial" w:hAnsi="Arial" w:cs="Arial"/>
          <w:color w:val="0C0904"/>
          <w:sz w:val="22"/>
          <w:szCs w:val="22"/>
          <w:lang w:val="de-DE"/>
        </w:rPr>
        <w:t>sowie zwei Roboteruhren (Melchior und Sherman)</w:t>
      </w:r>
      <w:r w:rsidR="00815FC1" w:rsidRPr="00316B75">
        <w:rPr>
          <w:rFonts w:ascii="Arial" w:hAnsi="Arial" w:cs="Arial"/>
          <w:color w:val="0C0904"/>
          <w:sz w:val="22"/>
          <w:szCs w:val="22"/>
          <w:lang w:val="de-DE"/>
        </w:rPr>
        <w:t xml:space="preserve"> </w:t>
      </w:r>
      <w:r w:rsidRPr="00316B75">
        <w:rPr>
          <w:rFonts w:ascii="Arial" w:hAnsi="Arial" w:cs="Arial"/>
          <w:color w:val="0C0904"/>
          <w:sz w:val="22"/>
          <w:szCs w:val="22"/>
          <w:lang w:val="de-DE"/>
        </w:rPr>
        <w:t>entwickelt.</w:t>
      </w:r>
      <w:r w:rsidR="00815FC1" w:rsidRPr="00316B75">
        <w:rPr>
          <w:rFonts w:ascii="Arial" w:hAnsi="Arial" w:cs="Arial"/>
          <w:color w:val="0C0904"/>
          <w:sz w:val="22"/>
          <w:szCs w:val="22"/>
          <w:lang w:val="de-DE"/>
        </w:rPr>
        <w:t xml:space="preserve"> Darüber hinaus entwickelte MB&amp;F in Zusammenarbeit mit Caran d’Ache ein futuristisches Schreibgerät unter dem Namen Astrograph.</w:t>
      </w:r>
    </w:p>
    <w:p w:rsidR="00815FC1" w:rsidRPr="00316B75" w:rsidRDefault="00815FC1" w:rsidP="00316B75">
      <w:pPr>
        <w:autoSpaceDE w:val="0"/>
        <w:autoSpaceDN w:val="0"/>
        <w:adjustRightInd w:val="0"/>
        <w:spacing w:after="0"/>
        <w:jc w:val="both"/>
        <w:rPr>
          <w:rFonts w:ascii="Arial" w:hAnsi="Arial" w:cs="Arial"/>
          <w:color w:val="0C0904"/>
          <w:sz w:val="22"/>
          <w:szCs w:val="22"/>
          <w:lang w:val="de-DE"/>
        </w:rPr>
      </w:pPr>
    </w:p>
    <w:p w:rsidR="00815FC1" w:rsidRPr="00DD4E43" w:rsidRDefault="00815FC1" w:rsidP="00316B75">
      <w:pPr>
        <w:spacing w:after="0"/>
        <w:jc w:val="both"/>
        <w:rPr>
          <w:rFonts w:ascii="Arial" w:hAnsi="Arial" w:cs="Arial"/>
          <w:sz w:val="22"/>
          <w:szCs w:val="22"/>
          <w:lang w:val="de-DE"/>
        </w:rPr>
      </w:pPr>
      <w:r w:rsidRPr="00316B75">
        <w:rPr>
          <w:rFonts w:ascii="Arial" w:hAnsi="Arial" w:cs="Arial"/>
          <w:sz w:val="22"/>
          <w:szCs w:val="22"/>
          <w:lang w:val="de-DE"/>
        </w:rPr>
        <w:t xml:space="preserve">Zahlreiche Auszeichnungen zeugen vom innovativen Charakter der bisherigen Entwicklung von MB&amp;F. Dazu gehören, um nur einige zu nennen, </w:t>
      </w:r>
      <w:r w:rsidR="00DE58EE" w:rsidRPr="00316B75">
        <w:rPr>
          <w:rFonts w:ascii="Arial" w:hAnsi="Arial" w:cs="Arial"/>
          <w:sz w:val="22"/>
          <w:szCs w:val="22"/>
          <w:lang w:val="de-DE"/>
        </w:rPr>
        <w:t xml:space="preserve">auch </w:t>
      </w:r>
      <w:r w:rsidRPr="00316B75">
        <w:rPr>
          <w:rFonts w:ascii="Arial" w:hAnsi="Arial" w:cs="Arial"/>
          <w:sz w:val="22"/>
          <w:szCs w:val="22"/>
          <w:lang w:val="de-DE"/>
        </w:rPr>
        <w:t>vier Preise vom Genfer Grand Prix d’Horlogerie: In 2016 gewann die LM Perpetual den «Calendar Watch</w:t>
      </w:r>
      <w:r w:rsidR="00DE58EE" w:rsidRPr="00316B75">
        <w:rPr>
          <w:rFonts w:ascii="Arial" w:hAnsi="Arial" w:cs="Arial"/>
          <w:sz w:val="22"/>
          <w:szCs w:val="22"/>
          <w:lang w:val="de-DE"/>
        </w:rPr>
        <w:t xml:space="preserve"> Prize</w:t>
      </w:r>
      <w:r w:rsidRPr="00316B75">
        <w:rPr>
          <w:rFonts w:ascii="Arial" w:hAnsi="Arial" w:cs="Arial"/>
          <w:sz w:val="22"/>
          <w:szCs w:val="22"/>
          <w:lang w:val="de-DE"/>
        </w:rPr>
        <w:t xml:space="preserve">», 2012 erhielt MB&amp;F den Öffentlichkeitspreis (durch Abstimmung unter Uhrenliebhabern) sowie den </w:t>
      </w:r>
      <w:r w:rsidR="00DE58EE" w:rsidRPr="00316B75">
        <w:rPr>
          <w:rFonts w:ascii="Arial" w:hAnsi="Arial" w:cs="Arial"/>
          <w:sz w:val="22"/>
          <w:szCs w:val="22"/>
          <w:lang w:val="de-DE"/>
        </w:rPr>
        <w:t>„</w:t>
      </w:r>
      <w:r w:rsidRPr="00316B75">
        <w:rPr>
          <w:rFonts w:ascii="Arial" w:hAnsi="Arial" w:cs="Arial"/>
          <w:sz w:val="22"/>
          <w:szCs w:val="22"/>
          <w:lang w:val="de-DE"/>
        </w:rPr>
        <w:t>Men’s Watch Prize (durch Abstimmung einer professionellen Jury) für die Legacy Machine N°1</w:t>
      </w:r>
      <w:r w:rsidR="00DD4E43" w:rsidRPr="00316B75">
        <w:rPr>
          <w:rFonts w:ascii="Arial" w:hAnsi="Arial" w:cs="Arial"/>
          <w:sz w:val="22"/>
          <w:szCs w:val="22"/>
          <w:lang w:val="de-DE"/>
        </w:rPr>
        <w:t>,</w:t>
      </w:r>
      <w:r w:rsidRPr="00316B75">
        <w:rPr>
          <w:rFonts w:ascii="Arial" w:hAnsi="Arial" w:cs="Arial"/>
          <w:sz w:val="22"/>
          <w:szCs w:val="22"/>
          <w:lang w:val="de-DE"/>
        </w:rPr>
        <w:t xml:space="preserve"> und 2010 wurde die HM4 Thunderbolt zur „Best Concept and Design Watch“ gekürt. </w:t>
      </w:r>
      <w:r w:rsidR="00DD4E43" w:rsidRPr="00316B75">
        <w:rPr>
          <w:rFonts w:ascii="Arial" w:hAnsi="Arial" w:cs="Arial"/>
          <w:sz w:val="22"/>
          <w:szCs w:val="22"/>
          <w:lang w:val="de-DE"/>
        </w:rPr>
        <w:t>I</w:t>
      </w:r>
      <w:r w:rsidRPr="00316B75">
        <w:rPr>
          <w:rFonts w:ascii="Arial" w:hAnsi="Arial" w:cs="Arial"/>
          <w:sz w:val="22"/>
          <w:szCs w:val="22"/>
          <w:lang w:val="de-DE"/>
        </w:rPr>
        <w:t xml:space="preserve">m Jahr 2015 erhielt MB&amp;F </w:t>
      </w:r>
      <w:r w:rsidR="00DD4E43" w:rsidRPr="00316B75">
        <w:rPr>
          <w:rFonts w:ascii="Arial" w:hAnsi="Arial" w:cs="Arial"/>
          <w:sz w:val="22"/>
          <w:szCs w:val="22"/>
          <w:lang w:val="de-DE"/>
        </w:rPr>
        <w:t xml:space="preserve">dann </w:t>
      </w:r>
      <w:r w:rsidRPr="00316B75">
        <w:rPr>
          <w:rFonts w:ascii="Arial" w:hAnsi="Arial" w:cs="Arial"/>
          <w:sz w:val="22"/>
          <w:szCs w:val="22"/>
          <w:lang w:val="de-DE"/>
        </w:rPr>
        <w:t>die Auszeichnung „Red Dot: Best of the Best“ für die HM6 Space Pirate – den Spitzenpreis der internationalen Red Dot Awards.</w:t>
      </w:r>
    </w:p>
    <w:p w:rsidR="00815FC1" w:rsidRPr="00DD4E43" w:rsidRDefault="00815FC1" w:rsidP="00316B75">
      <w:pPr>
        <w:autoSpaceDE w:val="0"/>
        <w:autoSpaceDN w:val="0"/>
        <w:adjustRightInd w:val="0"/>
        <w:spacing w:after="0"/>
        <w:jc w:val="both"/>
        <w:rPr>
          <w:rFonts w:ascii="Arial" w:hAnsi="Arial" w:cs="Arial"/>
          <w:color w:val="0C0904"/>
          <w:sz w:val="22"/>
          <w:szCs w:val="22"/>
          <w:lang w:val="de-DE"/>
        </w:rPr>
      </w:pPr>
    </w:p>
    <w:sectPr w:rsidR="00815FC1" w:rsidRPr="00DD4E43" w:rsidSect="00510987">
      <w:headerReference w:type="default" r:id="rId8"/>
      <w:footerReference w:type="default" r:id="rId9"/>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1B" w:rsidRDefault="00FC5C1B">
      <w:pPr>
        <w:spacing w:after="0"/>
      </w:pPr>
      <w:r>
        <w:separator/>
      </w:r>
    </w:p>
  </w:endnote>
  <w:endnote w:type="continuationSeparator" w:id="0">
    <w:p w:rsidR="00FC5C1B" w:rsidRDefault="00FC5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9D" w:rsidRPr="00B2251E" w:rsidRDefault="00F41F9D" w:rsidP="00510987">
    <w:pPr>
      <w:pStyle w:val="WW-Default"/>
      <w:spacing w:after="283"/>
      <w:rPr>
        <w:rFonts w:ascii="Arial" w:hAnsi="Arial" w:cs="Arial"/>
        <w:color w:val="auto"/>
        <w:sz w:val="18"/>
        <w:szCs w:val="18"/>
        <w:lang w:val="de-CH"/>
      </w:rPr>
    </w:pPr>
    <w:r w:rsidRPr="000864EA">
      <w:rPr>
        <w:rFonts w:ascii="Arial" w:hAnsi="Arial" w:cs="Arial"/>
        <w:sz w:val="18"/>
        <w:szCs w:val="18"/>
        <w:lang w:val="de-DE"/>
      </w:rPr>
      <w:t xml:space="preserve">Weitere Informationen über: </w:t>
    </w:r>
    <w:r w:rsidRPr="000864EA">
      <w:rPr>
        <w:rFonts w:ascii="Arial" w:hAnsi="Arial" w:cs="Arial"/>
        <w:sz w:val="18"/>
        <w:szCs w:val="18"/>
        <w:lang w:val="de-DE"/>
      </w:rPr>
      <w:br/>
    </w:r>
    <w:r>
      <w:rPr>
        <w:rFonts w:ascii="Arial" w:hAnsi="Arial" w:cs="Arial"/>
        <w:sz w:val="18"/>
        <w:szCs w:val="18"/>
        <w:lang w:val="de-DE"/>
      </w:rPr>
      <w:t>WODAY COMMUNICATION – Obenaltendorf 17 – 21756 Osten</w:t>
    </w:r>
    <w:r w:rsidRPr="000864EA">
      <w:rPr>
        <w:rFonts w:ascii="Arial" w:hAnsi="Arial" w:cs="Arial"/>
        <w:sz w:val="18"/>
        <w:szCs w:val="18"/>
        <w:lang w:val="de-DE"/>
      </w:rPr>
      <w:t xml:space="preserve"> </w:t>
    </w:r>
    <w:r w:rsidRPr="000864EA">
      <w:rPr>
        <w:rFonts w:ascii="Arial" w:hAnsi="Arial" w:cs="Arial"/>
        <w:sz w:val="18"/>
        <w:szCs w:val="18"/>
        <w:lang w:val="de-DE"/>
      </w:rPr>
      <w:br/>
    </w:r>
    <w:r w:rsidRPr="00B2251E">
      <w:rPr>
        <w:rFonts w:ascii="Arial" w:hAnsi="Arial" w:cs="Arial"/>
        <w:color w:val="auto"/>
        <w:sz w:val="18"/>
        <w:szCs w:val="18"/>
        <w:lang w:val="de-DE"/>
      </w:rPr>
      <w:t xml:space="preserve">E-Mail: </w:t>
    </w:r>
    <w:hyperlink r:id="rId1" w:history="1">
      <w:r w:rsidRPr="00B2251E">
        <w:rPr>
          <w:rStyle w:val="Lienhypertexte"/>
          <w:rFonts w:ascii="Arial" w:hAnsi="Arial" w:cs="Arial"/>
          <w:color w:val="auto"/>
          <w:sz w:val="18"/>
          <w:szCs w:val="18"/>
          <w:lang w:val="de-DE"/>
        </w:rPr>
        <w:t>pr@woday-communication.de</w:t>
      </w:r>
    </w:hyperlink>
    <w:r w:rsidRPr="00B2251E">
      <w:rPr>
        <w:rFonts w:ascii="Arial" w:hAnsi="Arial" w:cs="Arial"/>
        <w:color w:val="auto"/>
        <w:sz w:val="18"/>
        <w:szCs w:val="18"/>
        <w:lang w:val="de-DE"/>
      </w:rPr>
      <w:t xml:space="preserve"> – Telefon: +49 4776 888 </w:t>
    </w:r>
    <w:r>
      <w:rPr>
        <w:rFonts w:ascii="Arial" w:hAnsi="Arial" w:cs="Arial"/>
        <w:color w:val="auto"/>
        <w:sz w:val="18"/>
        <w:szCs w:val="18"/>
        <w:lang w:val="de-DE"/>
      </w:rPr>
      <w:t>9627</w:t>
    </w:r>
    <w:r w:rsidRPr="00B2251E">
      <w:rPr>
        <w:rFonts w:ascii="Arial" w:hAnsi="Arial" w:cs="Arial"/>
        <w:color w:val="auto"/>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1B" w:rsidRDefault="00FC5C1B">
      <w:pPr>
        <w:spacing w:after="0"/>
      </w:pPr>
      <w:r>
        <w:separator/>
      </w:r>
    </w:p>
  </w:footnote>
  <w:footnote w:type="continuationSeparator" w:id="0">
    <w:p w:rsidR="00FC5C1B" w:rsidRDefault="00FC5C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9D" w:rsidRDefault="00F41F9D">
    <w:pPr>
      <w:pStyle w:val="En-tte"/>
    </w:pPr>
    <w:r>
      <w:rPr>
        <w:noProof/>
        <w:lang w:val="fr-CH" w:eastAsia="zh-TW"/>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EC"/>
    <w:rsid w:val="000A0449"/>
    <w:rsid w:val="00131D45"/>
    <w:rsid w:val="001964AE"/>
    <w:rsid w:val="001F6D1E"/>
    <w:rsid w:val="00214449"/>
    <w:rsid w:val="00316B75"/>
    <w:rsid w:val="00340BEC"/>
    <w:rsid w:val="004D353B"/>
    <w:rsid w:val="00510987"/>
    <w:rsid w:val="00542480"/>
    <w:rsid w:val="005B2DCB"/>
    <w:rsid w:val="006C610B"/>
    <w:rsid w:val="00724641"/>
    <w:rsid w:val="00815FC1"/>
    <w:rsid w:val="00912518"/>
    <w:rsid w:val="00961591"/>
    <w:rsid w:val="00974A9F"/>
    <w:rsid w:val="00A701B1"/>
    <w:rsid w:val="00AF09AE"/>
    <w:rsid w:val="00B2251E"/>
    <w:rsid w:val="00B47576"/>
    <w:rsid w:val="00B97F00"/>
    <w:rsid w:val="00D464F9"/>
    <w:rsid w:val="00DD4E43"/>
    <w:rsid w:val="00DE58EE"/>
    <w:rsid w:val="00EA70CD"/>
    <w:rsid w:val="00F41F9D"/>
    <w:rsid w:val="00FC5C1B"/>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customStyle="1" w:styleId="Standa">
    <w:name w:val="Standa"/>
    <w:uiPriority w:val="99"/>
    <w:rsid w:val="00D464F9"/>
    <w:pPr>
      <w:spacing w:after="0"/>
    </w:pPr>
    <w:rPr>
      <w:rFonts w:ascii="Times New Roman" w:eastAsia="ヒラギノ角ゴ Pro W3" w:hAnsi="Times New Roman" w:cs="Times New Roman"/>
      <w:color w:val="000000"/>
      <w:kern w:val="2"/>
      <w:lang w:val="fr-FR" w:eastAsia="ar-SA"/>
    </w:rPr>
  </w:style>
  <w:style w:type="paragraph" w:styleId="Sansinterligne">
    <w:name w:val="No Spacing"/>
    <w:uiPriority w:val="1"/>
    <w:qFormat/>
    <w:rsid w:val="00D464F9"/>
    <w:pPr>
      <w:spacing w:after="0"/>
    </w:pPr>
  </w:style>
  <w:style w:type="paragraph" w:customStyle="1" w:styleId="Sansinterligne1">
    <w:name w:val="Sans interligne1"/>
    <w:uiPriority w:val="1"/>
    <w:qFormat/>
    <w:rsid w:val="00D464F9"/>
    <w:pPr>
      <w:spacing w:after="0"/>
    </w:pPr>
    <w:rPr>
      <w:rFonts w:ascii="Calibri" w:eastAsia="Calibri" w:hAnsi="Calibri" w:cs="Times New Roman"/>
      <w:sz w:val="22"/>
      <w:szCs w:val="22"/>
      <w:lang w:val="fr-CH"/>
    </w:rPr>
  </w:style>
  <w:style w:type="character" w:styleId="Lienhypertexte">
    <w:name w:val="Hyperlink"/>
    <w:basedOn w:val="Policepardfaut"/>
    <w:uiPriority w:val="99"/>
    <w:unhideWhenUsed/>
    <w:rsid w:val="00B2251E"/>
    <w:rPr>
      <w:color w:val="0000FF" w:themeColor="hyperlink"/>
      <w:u w:val="single"/>
    </w:rPr>
  </w:style>
  <w:style w:type="character" w:customStyle="1" w:styleId="Erwhnung1">
    <w:name w:val="Erwähnung1"/>
    <w:basedOn w:val="Policepardfaut"/>
    <w:uiPriority w:val="99"/>
    <w:semiHidden/>
    <w:unhideWhenUsed/>
    <w:rsid w:val="00B2251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customStyle="1" w:styleId="Standa">
    <w:name w:val="Standa"/>
    <w:uiPriority w:val="99"/>
    <w:rsid w:val="00D464F9"/>
    <w:pPr>
      <w:spacing w:after="0"/>
    </w:pPr>
    <w:rPr>
      <w:rFonts w:ascii="Times New Roman" w:eastAsia="ヒラギノ角ゴ Pro W3" w:hAnsi="Times New Roman" w:cs="Times New Roman"/>
      <w:color w:val="000000"/>
      <w:kern w:val="2"/>
      <w:lang w:val="fr-FR" w:eastAsia="ar-SA"/>
    </w:rPr>
  </w:style>
  <w:style w:type="paragraph" w:styleId="Sansinterligne">
    <w:name w:val="No Spacing"/>
    <w:uiPriority w:val="1"/>
    <w:qFormat/>
    <w:rsid w:val="00D464F9"/>
    <w:pPr>
      <w:spacing w:after="0"/>
    </w:pPr>
  </w:style>
  <w:style w:type="paragraph" w:customStyle="1" w:styleId="Sansinterligne1">
    <w:name w:val="Sans interligne1"/>
    <w:uiPriority w:val="1"/>
    <w:qFormat/>
    <w:rsid w:val="00D464F9"/>
    <w:pPr>
      <w:spacing w:after="0"/>
    </w:pPr>
    <w:rPr>
      <w:rFonts w:ascii="Calibri" w:eastAsia="Calibri" w:hAnsi="Calibri" w:cs="Times New Roman"/>
      <w:sz w:val="22"/>
      <w:szCs w:val="22"/>
      <w:lang w:val="fr-CH"/>
    </w:rPr>
  </w:style>
  <w:style w:type="character" w:styleId="Lienhypertexte">
    <w:name w:val="Hyperlink"/>
    <w:basedOn w:val="Policepardfaut"/>
    <w:uiPriority w:val="99"/>
    <w:unhideWhenUsed/>
    <w:rsid w:val="00B2251E"/>
    <w:rPr>
      <w:color w:val="0000FF" w:themeColor="hyperlink"/>
      <w:u w:val="single"/>
    </w:rPr>
  </w:style>
  <w:style w:type="character" w:customStyle="1" w:styleId="Erwhnung1">
    <w:name w:val="Erwähnung1"/>
    <w:basedOn w:val="Policepardfaut"/>
    <w:uiPriority w:val="99"/>
    <w:semiHidden/>
    <w:unhideWhenUsed/>
    <w:rsid w:val="00B225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9470-7684-4510-8F4C-978FD451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13656</Characters>
  <Application>Microsoft Office Word</Application>
  <DocSecurity>0</DocSecurity>
  <Lines>113</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Revolution Press</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3</cp:revision>
  <dcterms:created xsi:type="dcterms:W3CDTF">2017-04-24T08:48:00Z</dcterms:created>
  <dcterms:modified xsi:type="dcterms:W3CDTF">2017-04-24T08:48:00Z</dcterms:modified>
</cp:coreProperties>
</file>