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FBEE0" w14:textId="68773DE6" w:rsidR="0068457E" w:rsidRPr="005F6CE1" w:rsidRDefault="005F6CE1" w:rsidP="006C5F7E">
      <w:pPr>
        <w:pStyle w:val="Sansinterligne"/>
        <w:jc w:val="center"/>
        <w:rPr>
          <w:rFonts w:ascii="Arial" w:hAnsi="Arial" w:cs="Arial"/>
          <w:b/>
          <w:sz w:val="36"/>
          <w:szCs w:val="36"/>
          <w:lang w:val="es-ES"/>
        </w:rPr>
      </w:pPr>
      <w:r w:rsidRPr="005F6CE1">
        <w:rPr>
          <w:rFonts w:ascii="Arial" w:hAnsi="Arial" w:cs="Arial"/>
          <w:b/>
          <w:bCs/>
          <w:sz w:val="36"/>
          <w:szCs w:val="36"/>
          <w:lang w:val="es-ES"/>
        </w:rPr>
        <w:t xml:space="preserve">LEGACY MACHINE </w:t>
      </w:r>
      <w:proofErr w:type="spellStart"/>
      <w:r w:rsidR="00152C4D" w:rsidRPr="005F6CE1">
        <w:rPr>
          <w:rFonts w:ascii="Arial" w:hAnsi="Arial" w:cs="Arial"/>
          <w:b/>
          <w:bCs/>
          <w:sz w:val="36"/>
          <w:szCs w:val="36"/>
          <w:lang w:val="es-ES"/>
        </w:rPr>
        <w:t>FlyingT</w:t>
      </w:r>
      <w:proofErr w:type="spellEnd"/>
    </w:p>
    <w:p w14:paraId="067A623B" w14:textId="21A429D9" w:rsidR="002F4D93" w:rsidRPr="005F6CE1" w:rsidRDefault="00152C4D" w:rsidP="006C5F7E">
      <w:pPr>
        <w:pStyle w:val="Sansinterligne"/>
        <w:jc w:val="center"/>
        <w:rPr>
          <w:rFonts w:ascii="Arial" w:hAnsi="Arial" w:cs="Arial"/>
          <w:b/>
          <w:sz w:val="28"/>
          <w:lang w:val="es-ES"/>
        </w:rPr>
      </w:pPr>
      <w:r w:rsidRPr="005F6CE1">
        <w:rPr>
          <w:rFonts w:ascii="Arial" w:hAnsi="Arial" w:cs="Arial"/>
          <w:b/>
          <w:bCs/>
          <w:sz w:val="28"/>
          <w:lang w:val="es-ES"/>
        </w:rPr>
        <w:t xml:space="preserve">La primera </w:t>
      </w:r>
      <w:r w:rsidR="005F6CE1" w:rsidRPr="005F6CE1">
        <w:rPr>
          <w:rFonts w:ascii="Arial" w:hAnsi="Arial" w:cs="Arial"/>
          <w:b/>
          <w:bCs/>
          <w:iCs/>
          <w:sz w:val="28"/>
          <w:lang w:val="es-ES"/>
        </w:rPr>
        <w:t>M</w:t>
      </w:r>
      <w:r w:rsidRPr="005F6CE1">
        <w:rPr>
          <w:rFonts w:ascii="Arial" w:hAnsi="Arial" w:cs="Arial"/>
          <w:b/>
          <w:bCs/>
          <w:iCs/>
          <w:sz w:val="28"/>
          <w:lang w:val="es-ES"/>
        </w:rPr>
        <w:t>achine</w:t>
      </w:r>
      <w:r w:rsidRPr="005F6CE1">
        <w:rPr>
          <w:rFonts w:ascii="Arial" w:hAnsi="Arial" w:cs="Arial"/>
          <w:b/>
          <w:bCs/>
          <w:i/>
          <w:iCs/>
          <w:sz w:val="28"/>
          <w:lang w:val="es-ES"/>
        </w:rPr>
        <w:t xml:space="preserve"> </w:t>
      </w:r>
      <w:r w:rsidRPr="005F6CE1">
        <w:rPr>
          <w:rFonts w:ascii="Arial" w:hAnsi="Arial" w:cs="Arial"/>
          <w:b/>
          <w:bCs/>
          <w:sz w:val="28"/>
          <w:lang w:val="es-ES"/>
        </w:rPr>
        <w:t>MB&amp;F dedicada a las mujeres</w:t>
      </w:r>
    </w:p>
    <w:p w14:paraId="359351ED" w14:textId="0FCDC638" w:rsidR="00B63670" w:rsidRPr="005F6CE1" w:rsidRDefault="00B63670" w:rsidP="006C5F7E">
      <w:pPr>
        <w:pStyle w:val="Sansinterligne"/>
        <w:jc w:val="both"/>
        <w:rPr>
          <w:rFonts w:ascii="Arial" w:hAnsi="Arial" w:cs="Arial"/>
          <w:sz w:val="22"/>
          <w:lang w:val="es-ES"/>
        </w:rPr>
      </w:pPr>
    </w:p>
    <w:p w14:paraId="6FBAC11E" w14:textId="77777777" w:rsidR="00847E1C" w:rsidRPr="005F6CE1" w:rsidRDefault="00152C4D" w:rsidP="006C5F7E">
      <w:pPr>
        <w:pStyle w:val="Sansinterligne"/>
        <w:jc w:val="both"/>
        <w:rPr>
          <w:rFonts w:ascii="Arial" w:hAnsi="Arial" w:cs="Arial"/>
          <w:sz w:val="22"/>
          <w:lang w:val="es-ES"/>
        </w:rPr>
      </w:pPr>
      <w:r w:rsidRPr="005F6CE1">
        <w:rPr>
          <w:rFonts w:ascii="Arial" w:hAnsi="Arial" w:cs="Arial"/>
          <w:sz w:val="22"/>
          <w:lang w:val="es-ES"/>
        </w:rPr>
        <w:t>Hasta las vidas más impredecibles y las que se viven con mayor audacia, si se observan desde la distancia, forman pautas y ciclos. Es una verdad fundamental que subyace en toda existencia humana, ya sea individual o colectiva. Para Maximilian Büsser y MB&amp;F, la energía creativa viene en ciclos de siete años. Durante el séptimo año de MB&amp;F nació la colección Legacy Machine, se inauguró la primera M.A.D.Gallery en Ginebra y se abrió la puerta a las creaciones conjuntas de MB&amp;F.</w:t>
      </w:r>
    </w:p>
    <w:p w14:paraId="6A8F9BCC" w14:textId="77777777" w:rsidR="00847E1C" w:rsidRPr="005F6CE1" w:rsidRDefault="00847E1C" w:rsidP="006C5F7E">
      <w:pPr>
        <w:pStyle w:val="Sansinterligne"/>
        <w:jc w:val="both"/>
        <w:rPr>
          <w:rFonts w:ascii="Arial" w:hAnsi="Arial" w:cs="Arial"/>
          <w:sz w:val="22"/>
          <w:lang w:val="es-ES"/>
        </w:rPr>
      </w:pPr>
    </w:p>
    <w:p w14:paraId="2258E3B6" w14:textId="77777777" w:rsidR="00B63670" w:rsidRPr="005F6CE1" w:rsidRDefault="00152C4D" w:rsidP="006C5F7E">
      <w:pPr>
        <w:pStyle w:val="Sansinterligne"/>
        <w:jc w:val="both"/>
        <w:rPr>
          <w:rFonts w:ascii="Arial" w:hAnsi="Arial" w:cs="Arial"/>
          <w:sz w:val="22"/>
          <w:lang w:val="es-ES"/>
        </w:rPr>
      </w:pPr>
      <w:r w:rsidRPr="005F6CE1">
        <w:rPr>
          <w:rFonts w:ascii="Arial" w:hAnsi="Arial" w:cs="Arial"/>
          <w:sz w:val="22"/>
          <w:lang w:val="es-ES"/>
        </w:rPr>
        <w:t>El 14.º año de MB&amp;F abrió un nuevo territorio para la exploración relojera, una evolución de los horizontes creativos tanto para el fundador como para la empresa. La Legacy Machine FlyingT, presentada por primera vez en 2019, es la primera pieza de arte relojero tridimensional de MB&amp;F dedicada a las mujeres.</w:t>
      </w:r>
    </w:p>
    <w:p w14:paraId="47248799" w14:textId="77777777" w:rsidR="00B63670" w:rsidRPr="005F6CE1" w:rsidRDefault="00B63670" w:rsidP="006C5F7E">
      <w:pPr>
        <w:pStyle w:val="Sansinterligne"/>
        <w:jc w:val="both"/>
        <w:rPr>
          <w:rFonts w:ascii="Arial" w:hAnsi="Arial" w:cs="Arial"/>
          <w:sz w:val="22"/>
          <w:lang w:val="es-ES"/>
        </w:rPr>
      </w:pPr>
    </w:p>
    <w:p w14:paraId="5F72C130" w14:textId="77777777" w:rsidR="00B63670" w:rsidRPr="005F6CE1" w:rsidRDefault="00152C4D" w:rsidP="006C5F7E">
      <w:pPr>
        <w:pStyle w:val="Sansinterligne"/>
        <w:jc w:val="both"/>
        <w:rPr>
          <w:rFonts w:ascii="Arial" w:hAnsi="Arial" w:cs="Arial"/>
          <w:sz w:val="22"/>
          <w:lang w:val="es-ES"/>
        </w:rPr>
      </w:pPr>
      <w:r w:rsidRPr="005F6CE1">
        <w:rPr>
          <w:rFonts w:ascii="Arial" w:hAnsi="Arial" w:cs="Arial"/>
          <w:sz w:val="22"/>
          <w:lang w:val="es-ES"/>
        </w:rPr>
        <w:t xml:space="preserve">Una caja redonda de oro o platino, con un bisel profundamente arqueado, asas alargadas y elegantes y, en la mayoría de las versiones, íntegramente engastada con diamantes. Una bóveda de cristal de zafiro, alta y extravagantemente convexa, se eleva desde el bisel. Bajo dicha bóveda, se encuentra una platina sutilmente curvada y con varios acabados: de un negro casi líquido con capas de laca estirada, </w:t>
      </w:r>
      <w:r w:rsidRPr="005F6CE1">
        <w:rPr>
          <w:rFonts w:ascii="Arial" w:hAnsi="Arial" w:cs="Arial"/>
          <w:i/>
          <w:iCs/>
          <w:sz w:val="22"/>
          <w:lang w:val="es-ES"/>
        </w:rPr>
        <w:t>guilloché</w:t>
      </w:r>
      <w:r w:rsidRPr="005F6CE1">
        <w:rPr>
          <w:rFonts w:ascii="Arial" w:hAnsi="Arial" w:cs="Arial"/>
          <w:sz w:val="22"/>
          <w:lang w:val="es-ES"/>
        </w:rPr>
        <w:t xml:space="preserve">, </w:t>
      </w:r>
      <w:r w:rsidR="005A6995" w:rsidRPr="005F6CE1">
        <w:rPr>
          <w:rFonts w:ascii="Arial" w:hAnsi="Arial" w:cs="Arial"/>
          <w:sz w:val="22"/>
          <w:lang w:val="es-ES"/>
        </w:rPr>
        <w:t>con piedras preciosas vibrantes o con diamantes blancos deslumbrantes.</w:t>
      </w:r>
    </w:p>
    <w:p w14:paraId="506A28A7" w14:textId="77777777" w:rsidR="00B63670" w:rsidRPr="005F6CE1" w:rsidRDefault="00B63670" w:rsidP="006C5F7E">
      <w:pPr>
        <w:pStyle w:val="Sansinterligne"/>
        <w:jc w:val="both"/>
        <w:rPr>
          <w:rFonts w:ascii="Arial" w:hAnsi="Arial" w:cs="Arial"/>
          <w:sz w:val="22"/>
          <w:lang w:val="es-ES"/>
        </w:rPr>
      </w:pPr>
    </w:p>
    <w:p w14:paraId="13A65CD2" w14:textId="77777777" w:rsidR="00B63670" w:rsidRPr="005F6CE1" w:rsidRDefault="00152C4D" w:rsidP="006C5F7E">
      <w:pPr>
        <w:pStyle w:val="Sansinterligne"/>
        <w:jc w:val="both"/>
        <w:rPr>
          <w:rFonts w:ascii="Arial" w:hAnsi="Arial" w:cs="Arial"/>
          <w:sz w:val="22"/>
          <w:lang w:val="es-ES"/>
        </w:rPr>
      </w:pPr>
      <w:r w:rsidRPr="005F6CE1">
        <w:rPr>
          <w:rFonts w:ascii="Arial" w:hAnsi="Arial" w:cs="Arial"/>
          <w:sz w:val="22"/>
          <w:lang w:val="es-ES"/>
        </w:rPr>
        <w:t>Una abertura ventricular asimétrica situada en la platina enmarca el corazón del motor de la LM FlyingT: un tourbillon volante cinemático que late al tranquilo ritmo de 2,5 Hz (18 000 A/h). El tourbillon se proyecta muy por encima del resto del motor, una columna cinética y dinámica que se detiene casi en la cumbre de la bóveda de cristal de zafiro. Fijado en la parte alta de la jaula superior del tourbillon se encuentra un gran y único diamante que rota simultáneamente con el tourbillon volante, emitiendo el brillo vehemente de las piedras de la mejor calidad.</w:t>
      </w:r>
    </w:p>
    <w:p w14:paraId="7043A912" w14:textId="77777777" w:rsidR="00B63670" w:rsidRPr="005F6CE1" w:rsidRDefault="00B63670" w:rsidP="006C5F7E">
      <w:pPr>
        <w:pStyle w:val="Sansinterligne"/>
        <w:jc w:val="both"/>
        <w:rPr>
          <w:rFonts w:ascii="Arial" w:hAnsi="Arial" w:cs="Arial"/>
          <w:sz w:val="22"/>
          <w:lang w:val="es-ES"/>
        </w:rPr>
      </w:pPr>
    </w:p>
    <w:p w14:paraId="6EBA0E00" w14:textId="77777777" w:rsidR="00B63670" w:rsidRPr="005F6CE1" w:rsidRDefault="00152C4D" w:rsidP="006C5F7E">
      <w:pPr>
        <w:pStyle w:val="Sansinterligne"/>
        <w:jc w:val="both"/>
        <w:rPr>
          <w:rFonts w:ascii="Arial" w:hAnsi="Arial" w:cs="Arial"/>
          <w:sz w:val="22"/>
          <w:lang w:val="es-ES"/>
        </w:rPr>
      </w:pPr>
      <w:r w:rsidRPr="005F6CE1">
        <w:rPr>
          <w:rFonts w:ascii="Arial" w:hAnsi="Arial" w:cs="Arial"/>
          <w:sz w:val="22"/>
          <w:lang w:val="es-ES"/>
        </w:rPr>
        <w:t xml:space="preserve">A las 7 horas —otra referencia al tema numérico que recorre la LM FlyingT— se sitúa una esfera de laca blanca o negra </w:t>
      </w:r>
      <w:r w:rsidR="0029038E" w:rsidRPr="005F6CE1">
        <w:rPr>
          <w:rFonts w:ascii="Arial" w:hAnsi="Arial" w:cs="Arial"/>
          <w:sz w:val="22"/>
          <w:lang w:val="es-ES"/>
        </w:rPr>
        <w:t>(o de una piedra preciosa)</w:t>
      </w:r>
      <w:r w:rsidRPr="005F6CE1">
        <w:rPr>
          <w:rFonts w:ascii="Arial" w:hAnsi="Arial" w:cs="Arial"/>
          <w:sz w:val="22"/>
          <w:lang w:val="es-ES"/>
        </w:rPr>
        <w:t xml:space="preserve"> que muestra las horas y los minutos mediante un par de elegantes agujas serpentina de oro azulado. La esfera tiene una inclinación de 50° para que la hora solo pueda ser leída por la persona que lleva el reloj, una comunicación íntima que subraya la naturaleza personal de la LM FlyingT.</w:t>
      </w:r>
    </w:p>
    <w:p w14:paraId="72B7F694" w14:textId="77777777" w:rsidR="00B63670" w:rsidRPr="005F6CE1" w:rsidRDefault="00B63670" w:rsidP="006C5F7E">
      <w:pPr>
        <w:pStyle w:val="Sansinterligne"/>
        <w:jc w:val="both"/>
        <w:rPr>
          <w:rFonts w:ascii="Arial" w:hAnsi="Arial" w:cs="Arial"/>
          <w:sz w:val="22"/>
          <w:lang w:val="es-ES"/>
        </w:rPr>
      </w:pPr>
    </w:p>
    <w:p w14:paraId="167B9137" w14:textId="77777777" w:rsidR="00B63670" w:rsidRPr="005F6CE1" w:rsidRDefault="00152C4D" w:rsidP="006C5F7E">
      <w:pPr>
        <w:pStyle w:val="Sansinterligne"/>
        <w:jc w:val="both"/>
        <w:rPr>
          <w:rFonts w:ascii="Arial" w:hAnsi="Arial" w:cs="Arial"/>
          <w:sz w:val="22"/>
          <w:lang w:val="es-ES"/>
        </w:rPr>
      </w:pPr>
      <w:r w:rsidRPr="005F6CE1">
        <w:rPr>
          <w:rFonts w:ascii="Arial" w:hAnsi="Arial" w:cs="Arial"/>
          <w:sz w:val="22"/>
          <w:lang w:val="es-ES"/>
        </w:rPr>
        <w:t>En el reverso, el rotor de cuerda automática toma la forma de un sol tridimensional de oro rojo con rayos esculpidos, que dota a la LM FlyingT de cuatro días de reserva de marcha.</w:t>
      </w:r>
    </w:p>
    <w:p w14:paraId="1D7EB1CA" w14:textId="77777777" w:rsidR="00B63670" w:rsidRPr="005F6CE1" w:rsidRDefault="00B63670" w:rsidP="006C5F7E">
      <w:pPr>
        <w:pStyle w:val="Sansinterligne"/>
        <w:jc w:val="both"/>
        <w:rPr>
          <w:rFonts w:ascii="Arial" w:hAnsi="Arial" w:cs="Arial"/>
          <w:sz w:val="22"/>
          <w:lang w:val="es-ES"/>
        </w:rPr>
      </w:pPr>
    </w:p>
    <w:p w14:paraId="20775ED0" w14:textId="77777777" w:rsidR="00B63670" w:rsidRPr="005F6CE1" w:rsidRDefault="00152C4D" w:rsidP="006C5F7E">
      <w:pPr>
        <w:pStyle w:val="Sansinterligne"/>
        <w:jc w:val="both"/>
        <w:rPr>
          <w:rFonts w:ascii="Arial" w:hAnsi="Arial" w:cs="Arial"/>
          <w:sz w:val="22"/>
          <w:lang w:val="es-ES"/>
        </w:rPr>
      </w:pPr>
      <w:r w:rsidRPr="005F6CE1">
        <w:rPr>
          <w:rFonts w:ascii="Arial" w:hAnsi="Arial" w:cs="Arial"/>
          <w:sz w:val="22"/>
          <w:lang w:val="es-ES"/>
        </w:rPr>
        <w:t>El diseño de la Legacy Machine FlyingT está repleto de asociaciones procedentes de las influencias femeninas y maternas de la vida de Maximilian Büsser. Büsser dice: «Quería que la LM FlyingT poseyera la quintaesencia de la feminidad, tal y como la reflejan las mujeres de mi vida, en particular mi madre. Tenía que combinar elegancia suprema con vitalidad magnífica. La estructura en forma de columna del tourbillon volante fue muy importante para mí, puesto que opino firmemente que las mujeres son el pilar de la humanidad. Al mismo tiempo, hay otro nivel de significado en el rotor en forma de sol, que incorpora el elemento que da vida, una fuente de sustento por la que nos sentimos atraídos y en torno a la cual gravitamos».</w:t>
      </w:r>
    </w:p>
    <w:p w14:paraId="1E7D0F88" w14:textId="77777777" w:rsidR="008F640C" w:rsidRPr="005F6CE1" w:rsidRDefault="008F640C" w:rsidP="006C5F7E">
      <w:pPr>
        <w:pStyle w:val="Sansinterligne"/>
        <w:jc w:val="both"/>
        <w:rPr>
          <w:rFonts w:ascii="Arial" w:hAnsi="Arial" w:cs="Arial"/>
          <w:sz w:val="22"/>
          <w:lang w:val="es-ES"/>
        </w:rPr>
      </w:pPr>
    </w:p>
    <w:p w14:paraId="3EC99033" w14:textId="77777777" w:rsidR="00B63670" w:rsidRPr="005F6CE1" w:rsidRDefault="00152C4D" w:rsidP="006C5F7E">
      <w:pPr>
        <w:pStyle w:val="Sansinterligne"/>
        <w:jc w:val="both"/>
        <w:rPr>
          <w:rFonts w:ascii="Arial" w:hAnsi="Arial" w:cs="Arial"/>
          <w:sz w:val="22"/>
          <w:lang w:val="es-ES"/>
        </w:rPr>
      </w:pPr>
      <w:r w:rsidRPr="005F6CE1">
        <w:rPr>
          <w:rFonts w:ascii="Arial" w:hAnsi="Arial" w:cs="Arial"/>
          <w:sz w:val="22"/>
          <w:lang w:val="es-ES"/>
        </w:rPr>
        <w:t xml:space="preserve">La Legacy Machine FlyingT se lanzó por primera vez en 2019 en tres ediciones, todas de oro blanco y con diamantes engastados: una con platina de laca negra y caja engastada con diamantes de talla brillante; otra con la platina y la caja completamente engastadas con </w:t>
      </w:r>
      <w:r w:rsidRPr="005F6CE1">
        <w:rPr>
          <w:rFonts w:ascii="Arial" w:hAnsi="Arial" w:cs="Arial"/>
          <w:sz w:val="22"/>
          <w:lang w:val="es-ES"/>
        </w:rPr>
        <w:lastRenderedPageBreak/>
        <w:t xml:space="preserve">diamantes de talla brillante; y otra con la platina y la caja completamente engastadas con diamantes de talla </w:t>
      </w:r>
      <w:r w:rsidRPr="005F6CE1">
        <w:rPr>
          <w:rFonts w:ascii="Arial" w:hAnsi="Arial" w:cs="Arial"/>
          <w:i/>
          <w:iCs/>
          <w:sz w:val="22"/>
          <w:lang w:val="es-ES"/>
        </w:rPr>
        <w:t>baguette</w:t>
      </w:r>
      <w:r w:rsidRPr="005F6CE1">
        <w:rPr>
          <w:rFonts w:ascii="Arial" w:hAnsi="Arial" w:cs="Arial"/>
          <w:sz w:val="22"/>
          <w:lang w:val="es-ES"/>
        </w:rPr>
        <w:t>.</w:t>
      </w:r>
    </w:p>
    <w:p w14:paraId="55ADCC6B" w14:textId="77777777" w:rsidR="002A1165" w:rsidRPr="005F6CE1" w:rsidRDefault="002A1165" w:rsidP="006C5F7E">
      <w:pPr>
        <w:pStyle w:val="Sansinterligne"/>
        <w:jc w:val="both"/>
        <w:rPr>
          <w:rFonts w:ascii="Arial" w:hAnsi="Arial" w:cs="Arial"/>
          <w:sz w:val="22"/>
          <w:lang w:val="es-ES"/>
        </w:rPr>
      </w:pPr>
    </w:p>
    <w:p w14:paraId="07880130" w14:textId="77777777" w:rsidR="00B63670" w:rsidRPr="005F6CE1" w:rsidRDefault="00152C4D" w:rsidP="006C5F7E">
      <w:pPr>
        <w:pStyle w:val="Sansinterligne"/>
        <w:jc w:val="both"/>
        <w:rPr>
          <w:rFonts w:ascii="Arial" w:hAnsi="Arial" w:cs="Arial"/>
          <w:sz w:val="22"/>
          <w:lang w:val="es-ES"/>
        </w:rPr>
      </w:pPr>
      <w:r w:rsidRPr="005F6CE1">
        <w:rPr>
          <w:rFonts w:ascii="Arial" w:hAnsi="Arial" w:cs="Arial"/>
          <w:sz w:val="22"/>
          <w:lang w:val="es-ES"/>
        </w:rPr>
        <w:t xml:space="preserve">Tres nuevas referencias siguieron en 2020, primero incorporando sus diamantes a ediciones limitadas de oro rojo y platino con platinas </w:t>
      </w:r>
      <w:r w:rsidRPr="005F6CE1">
        <w:rPr>
          <w:rFonts w:ascii="Arial" w:hAnsi="Arial" w:cs="Arial"/>
          <w:i/>
          <w:iCs/>
          <w:sz w:val="22"/>
          <w:lang w:val="es-ES"/>
        </w:rPr>
        <w:t>guilloché</w:t>
      </w:r>
      <w:r w:rsidRPr="005F6CE1">
        <w:rPr>
          <w:rFonts w:ascii="Arial" w:hAnsi="Arial" w:cs="Arial"/>
          <w:sz w:val="22"/>
          <w:lang w:val="es-ES"/>
        </w:rPr>
        <w:t xml:space="preserve">, y más adelante devolviéndolos a una caja de oro blanco de 18 k adornada con diamantes y con una </w:t>
      </w:r>
      <w:r w:rsidR="00ED6835" w:rsidRPr="005F6CE1">
        <w:rPr>
          <w:rFonts w:ascii="Arial" w:hAnsi="Arial" w:cs="Arial"/>
          <w:sz w:val="22"/>
          <w:lang w:val="es-ES"/>
        </w:rPr>
        <w:t>platina de lapislázuli azul oscuro. En 2021, la LM FlyingT incorpora una nueva platina de malaquita verde intenso.</w:t>
      </w:r>
    </w:p>
    <w:p w14:paraId="07A23986" w14:textId="77777777" w:rsidR="002A1165" w:rsidRPr="005F6CE1" w:rsidRDefault="002A1165" w:rsidP="006C5F7E">
      <w:pPr>
        <w:pStyle w:val="Sansinterligne"/>
        <w:rPr>
          <w:rFonts w:ascii="Arial" w:hAnsi="Arial" w:cs="Arial"/>
          <w:sz w:val="22"/>
          <w:lang w:val="es-ES"/>
        </w:rPr>
      </w:pPr>
    </w:p>
    <w:p w14:paraId="75858E29" w14:textId="77777777" w:rsidR="002A1165" w:rsidRPr="005F6CE1" w:rsidRDefault="002A1165" w:rsidP="006C5F7E">
      <w:pPr>
        <w:pStyle w:val="Sansinterligne"/>
        <w:rPr>
          <w:rFonts w:ascii="Arial" w:hAnsi="Arial" w:cs="Arial"/>
          <w:sz w:val="22"/>
          <w:lang w:val="es-ES"/>
        </w:rPr>
      </w:pPr>
    </w:p>
    <w:p w14:paraId="1FABBBD9" w14:textId="77777777" w:rsidR="00D809B4" w:rsidRPr="005F6CE1" w:rsidRDefault="00152C4D" w:rsidP="006C5F7E">
      <w:pPr>
        <w:rPr>
          <w:rFonts w:ascii="Arial" w:hAnsi="Arial" w:cs="Arial"/>
          <w:b/>
          <w:sz w:val="28"/>
          <w:lang w:val="es-ES"/>
        </w:rPr>
      </w:pPr>
      <w:r w:rsidRPr="005F6CE1">
        <w:rPr>
          <w:rFonts w:ascii="Arial" w:hAnsi="Arial" w:cs="Arial"/>
          <w:b/>
          <w:bCs/>
          <w:sz w:val="28"/>
          <w:lang w:val="es-ES"/>
        </w:rPr>
        <w:br w:type="page"/>
      </w:r>
    </w:p>
    <w:p w14:paraId="1A523E8A" w14:textId="7D00079D" w:rsidR="00B63670" w:rsidRPr="005F6CE1" w:rsidRDefault="00DC26E8" w:rsidP="006C5F7E">
      <w:pPr>
        <w:pStyle w:val="Sansinterligne"/>
        <w:jc w:val="center"/>
        <w:rPr>
          <w:rFonts w:ascii="Arial" w:hAnsi="Arial" w:cs="Arial"/>
          <w:b/>
          <w:sz w:val="28"/>
          <w:lang w:val="es-ES"/>
        </w:rPr>
      </w:pPr>
      <w:r>
        <w:rPr>
          <w:rFonts w:ascii="Arial" w:hAnsi="Arial" w:cs="Arial"/>
          <w:b/>
          <w:bCs/>
          <w:sz w:val="28"/>
          <w:lang w:val="es-ES"/>
        </w:rPr>
        <w:lastRenderedPageBreak/>
        <w:t xml:space="preserve">LA LEGACY MACHINE </w:t>
      </w:r>
      <w:proofErr w:type="spellStart"/>
      <w:r>
        <w:rPr>
          <w:rFonts w:ascii="Arial" w:hAnsi="Arial" w:cs="Arial"/>
          <w:b/>
          <w:bCs/>
          <w:sz w:val="28"/>
          <w:lang w:val="es-ES"/>
        </w:rPr>
        <w:t>FlyingT</w:t>
      </w:r>
      <w:proofErr w:type="spellEnd"/>
      <w:r w:rsidR="00152C4D" w:rsidRPr="005F6CE1">
        <w:rPr>
          <w:rFonts w:ascii="Arial" w:hAnsi="Arial" w:cs="Arial"/>
          <w:b/>
          <w:bCs/>
          <w:sz w:val="28"/>
          <w:lang w:val="es-ES"/>
        </w:rPr>
        <w:t xml:space="preserve"> EN PROFUNDIDAD</w:t>
      </w:r>
    </w:p>
    <w:p w14:paraId="0F8FF703" w14:textId="643A08E4" w:rsidR="00B63670" w:rsidRPr="005F6CE1" w:rsidRDefault="00B63670" w:rsidP="006C5F7E">
      <w:pPr>
        <w:pStyle w:val="Sansinterligne"/>
        <w:rPr>
          <w:rFonts w:ascii="Arial" w:hAnsi="Arial" w:cs="Arial"/>
          <w:sz w:val="28"/>
          <w:lang w:val="es-ES"/>
        </w:rPr>
      </w:pPr>
    </w:p>
    <w:p w14:paraId="2103D701" w14:textId="77777777" w:rsidR="00B63670" w:rsidRPr="005F6CE1" w:rsidRDefault="00152C4D" w:rsidP="006C5F7E">
      <w:pPr>
        <w:pStyle w:val="Sansinterligne"/>
        <w:jc w:val="both"/>
        <w:rPr>
          <w:rFonts w:ascii="Arial" w:hAnsi="Arial" w:cs="Arial"/>
          <w:b/>
          <w:sz w:val="22"/>
          <w:lang w:val="es-ES"/>
        </w:rPr>
      </w:pPr>
      <w:r w:rsidRPr="005F6CE1">
        <w:rPr>
          <w:rFonts w:ascii="Arial" w:hAnsi="Arial" w:cs="Arial"/>
          <w:b/>
          <w:bCs/>
          <w:sz w:val="22"/>
          <w:lang w:val="es-ES"/>
        </w:rPr>
        <w:t>La inspiración de la LM FlyingT</w:t>
      </w:r>
    </w:p>
    <w:p w14:paraId="2B5BFB96" w14:textId="77777777" w:rsidR="00B63670" w:rsidRPr="005F6CE1" w:rsidRDefault="00B63670" w:rsidP="006C5F7E">
      <w:pPr>
        <w:pStyle w:val="Sansinterligne"/>
        <w:jc w:val="both"/>
        <w:rPr>
          <w:rFonts w:ascii="Arial" w:hAnsi="Arial" w:cs="Arial"/>
          <w:sz w:val="22"/>
          <w:lang w:val="es-ES"/>
        </w:rPr>
      </w:pPr>
    </w:p>
    <w:p w14:paraId="02CF6224" w14:textId="77777777" w:rsidR="00B63670" w:rsidRPr="005F6CE1" w:rsidRDefault="00152C4D" w:rsidP="006C5F7E">
      <w:pPr>
        <w:pStyle w:val="Sansinterligne"/>
        <w:jc w:val="both"/>
        <w:rPr>
          <w:rFonts w:ascii="Arial" w:hAnsi="Arial" w:cs="Arial"/>
          <w:sz w:val="22"/>
          <w:lang w:val="es-ES"/>
        </w:rPr>
      </w:pPr>
      <w:r w:rsidRPr="005F6CE1">
        <w:rPr>
          <w:rFonts w:ascii="Arial" w:hAnsi="Arial" w:cs="Arial"/>
          <w:sz w:val="22"/>
          <w:lang w:val="es-ES"/>
        </w:rPr>
        <w:t>El proceso creativo tras la Legacy Machine FlyingT empezó hace cuatro años, cuando Maximilian Büsser empezó a pensar en hacer algo inspirado por las influencias femeninas de su vida. En palabras de Büsser: «Creé MB&amp;F para hacer aquello en lo que creo, piezas de arte cinético escultórico tridimensional que dan la hora. Estaba creando para mí mismo, que es la única forma en la que hubiéramos podido hacer todas esas locas y audaces piezas durante estos años. Pero en un momento dado sentí el deseo de crear algo para las mujeres de mi familia. Su influencia me ha envuelto toda mi vida, así que me lancé el reto de hacer algo para ellas».</w:t>
      </w:r>
    </w:p>
    <w:p w14:paraId="68F4BED7" w14:textId="77777777" w:rsidR="00B63670" w:rsidRPr="005F6CE1" w:rsidRDefault="00B63670" w:rsidP="006C5F7E">
      <w:pPr>
        <w:pStyle w:val="Sansinterligne"/>
        <w:jc w:val="both"/>
        <w:rPr>
          <w:rFonts w:ascii="Arial" w:hAnsi="Arial" w:cs="Arial"/>
          <w:sz w:val="22"/>
          <w:lang w:val="es-ES"/>
        </w:rPr>
      </w:pPr>
    </w:p>
    <w:p w14:paraId="104A2E0E" w14:textId="77777777" w:rsidR="00B63670" w:rsidRPr="005F6CE1" w:rsidRDefault="00152C4D" w:rsidP="006C5F7E">
      <w:pPr>
        <w:pStyle w:val="Sansinterligne"/>
        <w:jc w:val="both"/>
        <w:rPr>
          <w:rFonts w:ascii="Arial" w:hAnsi="Arial" w:cs="Arial"/>
          <w:sz w:val="22"/>
          <w:lang w:val="es-ES"/>
        </w:rPr>
      </w:pPr>
      <w:r w:rsidRPr="005F6CE1">
        <w:rPr>
          <w:rFonts w:ascii="Arial" w:hAnsi="Arial" w:cs="Arial"/>
          <w:sz w:val="22"/>
          <w:lang w:val="es-ES"/>
        </w:rPr>
        <w:t>La inspiración vino de la combinación de las cualidades en apariencia incompatibles que caracterizan las más grandes figuras femeninas de la vida de Maximilian Büsser. La elegancia fue la clave, pero también una energía contagiosa, que podría cautivar a una multitud. Las líneas y la composición de la Legacy Machine FlyingT personifican estas cualidades, pues son tan refinadas y puras como las de cualquier otra Legacy Machine, pero con el dinamismo y la exuberancia de un tourbillon volante central.</w:t>
      </w:r>
    </w:p>
    <w:p w14:paraId="08D58171" w14:textId="77777777" w:rsidR="00B63670" w:rsidRPr="005F6CE1" w:rsidRDefault="00B63670" w:rsidP="006C5F7E">
      <w:pPr>
        <w:pStyle w:val="Sansinterligne"/>
        <w:jc w:val="both"/>
        <w:rPr>
          <w:rFonts w:ascii="Arial" w:hAnsi="Arial" w:cs="Arial"/>
          <w:sz w:val="22"/>
          <w:lang w:val="es-ES"/>
        </w:rPr>
      </w:pPr>
    </w:p>
    <w:p w14:paraId="01D381EE" w14:textId="77777777" w:rsidR="00B63670" w:rsidRPr="005F6CE1" w:rsidRDefault="00152C4D" w:rsidP="006C5F7E">
      <w:pPr>
        <w:pStyle w:val="Sansinterligne"/>
        <w:jc w:val="both"/>
        <w:rPr>
          <w:rFonts w:ascii="Arial" w:hAnsi="Arial" w:cs="Arial"/>
          <w:sz w:val="22"/>
          <w:lang w:val="es-ES"/>
        </w:rPr>
      </w:pPr>
      <w:r w:rsidRPr="005F6CE1">
        <w:rPr>
          <w:rFonts w:ascii="Arial" w:hAnsi="Arial" w:cs="Arial"/>
          <w:sz w:val="22"/>
          <w:lang w:val="es-ES"/>
        </w:rPr>
        <w:t>La naturaleza íntima y personal de la LM FlyingT condujo a situar definitivamente la indicación del tiempo en la platina a las 7 horas, con la esfera inclinada en un ángulo de 50° hacia la persona que lleva el reloj. El mensaje es sutil pero claro: sea quien sea la persona a la que pertenezca la Legacy Machine FlyingT y que la lleve, su tiempo le pertenece a ella y a nadie más.</w:t>
      </w:r>
    </w:p>
    <w:p w14:paraId="2A2C2B94" w14:textId="77777777" w:rsidR="00B63670" w:rsidRPr="005F6CE1" w:rsidRDefault="00B63670" w:rsidP="006C5F7E">
      <w:pPr>
        <w:pStyle w:val="Sansinterligne"/>
        <w:jc w:val="both"/>
        <w:rPr>
          <w:rFonts w:ascii="Arial" w:hAnsi="Arial" w:cs="Arial"/>
          <w:sz w:val="22"/>
          <w:lang w:val="es-ES"/>
        </w:rPr>
      </w:pPr>
    </w:p>
    <w:p w14:paraId="7B90955F" w14:textId="77777777" w:rsidR="00B63670" w:rsidRPr="005F6CE1" w:rsidRDefault="00B63670" w:rsidP="006C5F7E">
      <w:pPr>
        <w:pStyle w:val="Sansinterligne"/>
        <w:jc w:val="both"/>
        <w:rPr>
          <w:rFonts w:ascii="Arial" w:hAnsi="Arial" w:cs="Arial"/>
          <w:sz w:val="22"/>
          <w:lang w:val="es-ES"/>
        </w:rPr>
      </w:pPr>
    </w:p>
    <w:p w14:paraId="74BF4EBA" w14:textId="77777777" w:rsidR="00B63670" w:rsidRPr="005F6CE1" w:rsidRDefault="00152C4D" w:rsidP="006C5F7E">
      <w:pPr>
        <w:pStyle w:val="Sansinterligne"/>
        <w:jc w:val="both"/>
        <w:rPr>
          <w:rFonts w:ascii="Arial" w:hAnsi="Arial" w:cs="Arial"/>
          <w:b/>
          <w:sz w:val="22"/>
          <w:lang w:val="es-ES"/>
        </w:rPr>
      </w:pPr>
      <w:r w:rsidRPr="005F6CE1">
        <w:rPr>
          <w:rFonts w:ascii="Arial" w:hAnsi="Arial" w:cs="Arial"/>
          <w:b/>
          <w:bCs/>
          <w:sz w:val="22"/>
          <w:lang w:val="es-ES"/>
        </w:rPr>
        <w:t>Rienda suelta al lado femenino de MB&amp;F</w:t>
      </w:r>
    </w:p>
    <w:p w14:paraId="6A3C2117" w14:textId="77777777" w:rsidR="00B63670" w:rsidRPr="005F6CE1" w:rsidRDefault="00B63670" w:rsidP="006C5F7E">
      <w:pPr>
        <w:pStyle w:val="Sansinterligne"/>
        <w:jc w:val="both"/>
        <w:rPr>
          <w:rFonts w:ascii="Arial" w:hAnsi="Arial" w:cs="Arial"/>
          <w:sz w:val="22"/>
          <w:lang w:val="es-ES"/>
        </w:rPr>
      </w:pPr>
    </w:p>
    <w:p w14:paraId="1FCE625F" w14:textId="77777777" w:rsidR="00B63670" w:rsidRPr="005F6CE1" w:rsidRDefault="00152C4D" w:rsidP="006C5F7E">
      <w:pPr>
        <w:pStyle w:val="Sansinterligne"/>
        <w:jc w:val="both"/>
        <w:rPr>
          <w:rFonts w:ascii="Arial" w:hAnsi="Arial" w:cs="Arial"/>
          <w:sz w:val="22"/>
          <w:lang w:val="es-ES"/>
        </w:rPr>
      </w:pPr>
      <w:r w:rsidRPr="005F6CE1">
        <w:rPr>
          <w:rFonts w:ascii="Arial" w:hAnsi="Arial" w:cs="Arial"/>
          <w:sz w:val="22"/>
          <w:lang w:val="es-ES"/>
        </w:rPr>
        <w:t>«Lo último que quería hacer —afirma Maximilian Büsser— era tomar un reloj masculino, reducir su tamaño, darle un color distinto y llamarlo reloj de mujer». Cada una de las creaciones MB&amp;F se diseña conjuntamente en un complejo proceso que puede dividirse en las siguientes partes iguales: concepto original de Max Büsser, finura del diseño de Eric Giroud e ingenio mecánico del equipo técnico interno. La coherencia estética y filosófica es esencial para el resultado final, y esto ha sido así desde la aventurera Horological Machine Nº5 «On The Road Again» hasta la técnicamente ambiciosa y cargada de complicaciones Legacy Machine Perpetual.</w:t>
      </w:r>
    </w:p>
    <w:p w14:paraId="4BA0A962" w14:textId="77777777" w:rsidR="00B63670" w:rsidRPr="005F6CE1" w:rsidRDefault="00B63670" w:rsidP="006C5F7E">
      <w:pPr>
        <w:pStyle w:val="Sansinterligne"/>
        <w:jc w:val="both"/>
        <w:rPr>
          <w:rFonts w:ascii="Arial" w:hAnsi="Arial" w:cs="Arial"/>
          <w:sz w:val="22"/>
          <w:lang w:val="es-ES"/>
        </w:rPr>
      </w:pPr>
    </w:p>
    <w:p w14:paraId="6D8EEA64" w14:textId="77777777" w:rsidR="00B63670" w:rsidRPr="005F6CE1" w:rsidRDefault="00152C4D" w:rsidP="006C5F7E">
      <w:pPr>
        <w:pStyle w:val="Sansinterligne"/>
        <w:jc w:val="both"/>
        <w:rPr>
          <w:rFonts w:ascii="Arial" w:hAnsi="Arial" w:cs="Arial"/>
          <w:sz w:val="22"/>
          <w:lang w:val="es-ES"/>
        </w:rPr>
      </w:pPr>
      <w:r w:rsidRPr="005F6CE1">
        <w:rPr>
          <w:rFonts w:ascii="Arial" w:hAnsi="Arial" w:cs="Arial"/>
          <w:sz w:val="22"/>
          <w:lang w:val="es-ES"/>
        </w:rPr>
        <w:t>Para lograr un nuevo nivel de refinamiento para la femenina LM FlyingT, la caja de esta Legacy Machine fue rediseñada por completo. La altura de la caja y su diámetro se redujeron para llamar la atención sobre la gran curvatura de la bóveda de cristal de zafiro. Las asas se afinaron, sus curvas se enfatizaron y se introdujeron profundos biseles para crear un perfil más elegante.</w:t>
      </w:r>
    </w:p>
    <w:p w14:paraId="1EC2FDB5" w14:textId="77777777" w:rsidR="00B63670" w:rsidRPr="005F6CE1" w:rsidRDefault="00B63670" w:rsidP="006C5F7E">
      <w:pPr>
        <w:pStyle w:val="Sansinterligne"/>
        <w:jc w:val="both"/>
        <w:rPr>
          <w:rFonts w:ascii="Arial" w:hAnsi="Arial" w:cs="Arial"/>
          <w:sz w:val="22"/>
          <w:lang w:val="es-ES"/>
        </w:rPr>
      </w:pPr>
    </w:p>
    <w:p w14:paraId="398BDA80" w14:textId="77777777" w:rsidR="00B63670" w:rsidRPr="005F6CE1" w:rsidRDefault="00152C4D" w:rsidP="006C5F7E">
      <w:pPr>
        <w:pStyle w:val="Sansinterligne"/>
        <w:jc w:val="both"/>
        <w:rPr>
          <w:rFonts w:ascii="Arial" w:hAnsi="Arial" w:cs="Arial"/>
          <w:sz w:val="22"/>
          <w:lang w:val="es-ES"/>
        </w:rPr>
      </w:pPr>
      <w:r w:rsidRPr="005F6CE1">
        <w:rPr>
          <w:rFonts w:ascii="Arial" w:hAnsi="Arial" w:cs="Arial"/>
          <w:sz w:val="22"/>
          <w:lang w:val="es-ES"/>
        </w:rPr>
        <w:t>Las líneas más duras o especialmente marcadas se atenuaron en toda la LM FlyingT, como por ejemplo las agujas de las horas y los minutos, que adoptan una forma ondulada y que retoman los rayos del sol del rotor de cuerda automática.</w:t>
      </w:r>
    </w:p>
    <w:p w14:paraId="454A40DC" w14:textId="77777777" w:rsidR="00B63670" w:rsidRPr="005F6CE1" w:rsidRDefault="00B63670" w:rsidP="006C5F7E">
      <w:pPr>
        <w:pStyle w:val="Sansinterligne"/>
        <w:jc w:val="both"/>
        <w:rPr>
          <w:rFonts w:ascii="Arial" w:hAnsi="Arial" w:cs="Arial"/>
          <w:sz w:val="22"/>
          <w:lang w:val="es-ES"/>
        </w:rPr>
      </w:pPr>
    </w:p>
    <w:p w14:paraId="4CA70207" w14:textId="77777777" w:rsidR="00B63670" w:rsidRPr="005F6CE1" w:rsidRDefault="00152C4D" w:rsidP="006C5F7E">
      <w:pPr>
        <w:pStyle w:val="Sansinterligne"/>
        <w:jc w:val="both"/>
        <w:rPr>
          <w:rFonts w:ascii="Arial" w:hAnsi="Arial" w:cs="Arial"/>
          <w:sz w:val="22"/>
          <w:lang w:val="es-ES"/>
        </w:rPr>
      </w:pPr>
      <w:r w:rsidRPr="005F6CE1">
        <w:rPr>
          <w:rFonts w:ascii="Arial" w:hAnsi="Arial" w:cs="Arial"/>
          <w:sz w:val="22"/>
          <w:lang w:val="es-ES"/>
        </w:rPr>
        <w:t xml:space="preserve">La asimetría se resalta en el diseño de la LM FlyingT, desde en el posicionamiento de la visualización de la hora, a las 7 horas, hasta en la apertura ventricular de la platina, que enmarca el tourbillon emergente. También la jaula del tourbillon adopta esta asimetría, </w:t>
      </w:r>
      <w:r w:rsidRPr="005F6CE1">
        <w:rPr>
          <w:rFonts w:ascii="Arial" w:hAnsi="Arial" w:cs="Arial"/>
          <w:sz w:val="22"/>
          <w:lang w:val="es-ES"/>
        </w:rPr>
        <w:lastRenderedPageBreak/>
        <w:t>optando por un puente superior sostenido en voladizo por un doble arco, en vez de la simétrica hacha de guerra que coronaba el resto de tourbillon de MB&amp;F.</w:t>
      </w:r>
    </w:p>
    <w:p w14:paraId="3E0592AC" w14:textId="77777777" w:rsidR="00B63670" w:rsidRPr="005F6CE1" w:rsidRDefault="00B63670" w:rsidP="006C5F7E">
      <w:pPr>
        <w:pStyle w:val="Sansinterligne"/>
        <w:jc w:val="both"/>
        <w:rPr>
          <w:rFonts w:ascii="Arial" w:hAnsi="Arial" w:cs="Arial"/>
          <w:sz w:val="22"/>
          <w:lang w:val="es-ES"/>
        </w:rPr>
      </w:pPr>
    </w:p>
    <w:p w14:paraId="76D898F0" w14:textId="77777777" w:rsidR="00B63670" w:rsidRPr="005F6CE1" w:rsidRDefault="00152C4D" w:rsidP="006C5F7E">
      <w:pPr>
        <w:pStyle w:val="Sansinterligne"/>
        <w:jc w:val="both"/>
        <w:rPr>
          <w:rFonts w:ascii="Arial" w:hAnsi="Arial" w:cs="Arial"/>
          <w:sz w:val="22"/>
          <w:lang w:val="es-ES"/>
        </w:rPr>
      </w:pPr>
      <w:r w:rsidRPr="005F6CE1">
        <w:rPr>
          <w:rFonts w:ascii="Arial" w:hAnsi="Arial" w:cs="Arial"/>
          <w:sz w:val="22"/>
          <w:lang w:val="es-ES"/>
        </w:rPr>
        <w:t>Entretejidas a lo largo y ancho de Legacy Machine FlyingT se encuentran sutiles referencias a los aspectos de la feminidad que resuenan con más fuerza para Max Büsser, como el motivo solar del rotor de cuerda automática y la construcción en columna del tourbillon, que hablan de los conceptos de dar vida y ser soporte.</w:t>
      </w:r>
    </w:p>
    <w:p w14:paraId="6E7021D3" w14:textId="77777777" w:rsidR="00B63670" w:rsidRPr="005F6CE1" w:rsidRDefault="00B63670" w:rsidP="006C5F7E">
      <w:pPr>
        <w:pStyle w:val="Sansinterligne"/>
        <w:jc w:val="both"/>
        <w:rPr>
          <w:rFonts w:ascii="Arial" w:hAnsi="Arial" w:cs="Arial"/>
          <w:sz w:val="22"/>
          <w:lang w:val="es-ES"/>
        </w:rPr>
      </w:pPr>
    </w:p>
    <w:p w14:paraId="5ECE988E" w14:textId="77777777" w:rsidR="00B63670" w:rsidRPr="005F6CE1" w:rsidRDefault="00B63670" w:rsidP="006C5F7E">
      <w:pPr>
        <w:pStyle w:val="Sansinterligne"/>
        <w:jc w:val="both"/>
        <w:rPr>
          <w:rFonts w:ascii="Arial" w:hAnsi="Arial" w:cs="Arial"/>
          <w:sz w:val="22"/>
          <w:lang w:val="es-ES"/>
        </w:rPr>
      </w:pPr>
    </w:p>
    <w:p w14:paraId="36BF77FF" w14:textId="77777777" w:rsidR="00B63670" w:rsidRPr="005F6CE1" w:rsidRDefault="00152C4D" w:rsidP="006C5F7E">
      <w:pPr>
        <w:pStyle w:val="Sansinterligne"/>
        <w:jc w:val="both"/>
        <w:rPr>
          <w:rFonts w:ascii="Arial" w:hAnsi="Arial" w:cs="Arial"/>
          <w:b/>
          <w:sz w:val="22"/>
          <w:lang w:val="es-ES"/>
        </w:rPr>
      </w:pPr>
      <w:r w:rsidRPr="005F6CE1">
        <w:rPr>
          <w:rFonts w:ascii="Arial" w:hAnsi="Arial" w:cs="Arial"/>
          <w:b/>
          <w:bCs/>
          <w:sz w:val="22"/>
          <w:lang w:val="es-ES"/>
        </w:rPr>
        <w:t>ACERCA DEL MOTOR</w:t>
      </w:r>
    </w:p>
    <w:p w14:paraId="6A6B4781" w14:textId="77777777" w:rsidR="00B63670" w:rsidRPr="005F6CE1" w:rsidRDefault="00B63670" w:rsidP="006C5F7E">
      <w:pPr>
        <w:pStyle w:val="Sansinterligne"/>
        <w:jc w:val="both"/>
        <w:rPr>
          <w:rFonts w:ascii="Arial" w:hAnsi="Arial" w:cs="Arial"/>
          <w:sz w:val="22"/>
          <w:lang w:val="es-ES"/>
        </w:rPr>
      </w:pPr>
    </w:p>
    <w:p w14:paraId="30A2FFD9" w14:textId="77777777" w:rsidR="00B63670" w:rsidRPr="005F6CE1" w:rsidRDefault="00152C4D" w:rsidP="006C5F7E">
      <w:pPr>
        <w:pStyle w:val="Sansinterligne"/>
        <w:jc w:val="both"/>
        <w:rPr>
          <w:rFonts w:ascii="Arial" w:hAnsi="Arial" w:cs="Arial"/>
          <w:sz w:val="22"/>
          <w:lang w:val="es-ES"/>
        </w:rPr>
      </w:pPr>
      <w:r w:rsidRPr="005F6CE1">
        <w:rPr>
          <w:rFonts w:ascii="Arial" w:hAnsi="Arial" w:cs="Arial"/>
          <w:sz w:val="22"/>
          <w:lang w:val="es-ES"/>
        </w:rPr>
        <w:t>Los antecedentes mecánicos de Legacy Machine FlyingT pueden encontrarse principalmente en la colección Horological Machine, principalmente en las series HM6 y HM7 Aquapod.</w:t>
      </w:r>
    </w:p>
    <w:p w14:paraId="783DF574" w14:textId="77777777" w:rsidR="00B63670" w:rsidRPr="005F6CE1" w:rsidRDefault="00B63670" w:rsidP="006C5F7E">
      <w:pPr>
        <w:pStyle w:val="Sansinterligne"/>
        <w:jc w:val="both"/>
        <w:rPr>
          <w:rFonts w:ascii="Arial" w:hAnsi="Arial" w:cs="Arial"/>
          <w:sz w:val="22"/>
          <w:lang w:val="es-ES"/>
        </w:rPr>
      </w:pPr>
    </w:p>
    <w:p w14:paraId="7BFE6A3C" w14:textId="77777777" w:rsidR="00B63670" w:rsidRPr="005F6CE1" w:rsidRDefault="00152C4D" w:rsidP="006C5F7E">
      <w:pPr>
        <w:pStyle w:val="Sansinterligne"/>
        <w:jc w:val="both"/>
        <w:rPr>
          <w:rFonts w:ascii="Arial" w:hAnsi="Arial" w:cs="Arial"/>
          <w:sz w:val="22"/>
          <w:lang w:val="es-ES"/>
        </w:rPr>
      </w:pPr>
      <w:r w:rsidRPr="005F6CE1">
        <w:rPr>
          <w:rFonts w:ascii="Arial" w:hAnsi="Arial" w:cs="Arial"/>
          <w:sz w:val="22"/>
          <w:lang w:val="es-ES"/>
        </w:rPr>
        <w:t>El motor de la LM FlyingT, a diferencia de la mayoría de los movimientos de relojes de pulsera modernos —que parten de una concepción radial y coplanar de la construcción del movimiento—, adopta una concepción vertical y coaxial. El tourbillon volante cinemático, que se proyecta con audacia más allá de la platina de la LM FlyingT, es un ejemplo que sorprende visualmente del escape giratorio y ofrece un marcado contraste con otros tourbillon volantes, que en general no se aventuran más allá de los confines de las esferas que los rodean.</w:t>
      </w:r>
    </w:p>
    <w:p w14:paraId="6A3E6CD1" w14:textId="77777777" w:rsidR="00B63670" w:rsidRPr="005F6CE1" w:rsidRDefault="00B63670" w:rsidP="006C5F7E">
      <w:pPr>
        <w:pStyle w:val="Sansinterligne"/>
        <w:jc w:val="both"/>
        <w:rPr>
          <w:rFonts w:ascii="Arial" w:hAnsi="Arial" w:cs="Arial"/>
          <w:sz w:val="22"/>
          <w:lang w:val="es-ES"/>
        </w:rPr>
      </w:pPr>
    </w:p>
    <w:p w14:paraId="77E172DA" w14:textId="77777777" w:rsidR="00B63670" w:rsidRPr="005F6CE1" w:rsidRDefault="00152C4D" w:rsidP="006C5F7E">
      <w:pPr>
        <w:pStyle w:val="Sansinterligne"/>
        <w:jc w:val="both"/>
        <w:rPr>
          <w:rFonts w:ascii="Arial" w:hAnsi="Arial" w:cs="Arial"/>
          <w:sz w:val="22"/>
          <w:lang w:val="es-ES"/>
        </w:rPr>
      </w:pPr>
      <w:r w:rsidRPr="005F6CE1">
        <w:rPr>
          <w:rFonts w:ascii="Arial" w:hAnsi="Arial" w:cs="Arial"/>
          <w:sz w:val="22"/>
          <w:lang w:val="es-ES"/>
        </w:rPr>
        <w:t>Los tourbillon volantes, tal y como sugiere el término, están anclados únicamente en su base, sin puente estabilizador que restrinja el movimiento lateral en la parte superior. Esta mayor necesidad de robustez general es la que motiva que la mayoría de los tourbillon volantes se sitúen de forma conservadora en el interior de los movimientos. Legacy Machine FlyingT se libera de esta limitadora necesidad de seguridad en el movimiento y muestra de forma confiada su tourbillon volante en todo su esplendor.</w:t>
      </w:r>
    </w:p>
    <w:p w14:paraId="1F0008BD" w14:textId="77777777" w:rsidR="00B63670" w:rsidRPr="005F6CE1" w:rsidRDefault="00B63670" w:rsidP="006C5F7E">
      <w:pPr>
        <w:pStyle w:val="Sansinterligne"/>
        <w:jc w:val="both"/>
        <w:rPr>
          <w:rFonts w:ascii="Arial" w:hAnsi="Arial" w:cs="Arial"/>
          <w:sz w:val="22"/>
          <w:lang w:val="es-ES"/>
        </w:rPr>
      </w:pPr>
    </w:p>
    <w:p w14:paraId="5F5BF1BB" w14:textId="77777777" w:rsidR="00B63670" w:rsidRPr="005F6CE1" w:rsidRDefault="00152C4D" w:rsidP="006C5F7E">
      <w:pPr>
        <w:pStyle w:val="Sansinterligne"/>
        <w:jc w:val="both"/>
        <w:rPr>
          <w:rFonts w:ascii="Arial" w:hAnsi="Arial" w:cs="Arial"/>
          <w:sz w:val="22"/>
          <w:lang w:val="es-ES"/>
        </w:rPr>
      </w:pPr>
      <w:r w:rsidRPr="005F6CE1">
        <w:rPr>
          <w:rFonts w:ascii="Arial" w:hAnsi="Arial" w:cs="Arial"/>
          <w:sz w:val="22"/>
          <w:lang w:val="es-ES"/>
        </w:rPr>
        <w:t>Un marcado reto adicional que surgió en la construcción de la LM FlyingT fue la forma de la jaula superior del tourbillon, que crea más masa en un lado del tourbillon que en el otro. Para compensarlo y garantizar que el mecanismo mantenga el equilibrio, se disimuló un contrapeso bajo el carro del tourbillon, en el lado opuesto a la jaula superior del tourbillon.</w:t>
      </w:r>
    </w:p>
    <w:p w14:paraId="6555802D" w14:textId="77777777" w:rsidR="00B63670" w:rsidRPr="005F6CE1" w:rsidRDefault="00B63670" w:rsidP="006C5F7E">
      <w:pPr>
        <w:pStyle w:val="Sansinterligne"/>
        <w:jc w:val="both"/>
        <w:rPr>
          <w:rFonts w:ascii="Arial" w:hAnsi="Arial" w:cs="Arial"/>
          <w:sz w:val="22"/>
          <w:lang w:val="es-ES"/>
        </w:rPr>
      </w:pPr>
    </w:p>
    <w:p w14:paraId="1C23381C" w14:textId="77777777" w:rsidR="00B63670" w:rsidRPr="005F6CE1" w:rsidRDefault="00152C4D" w:rsidP="006C5F7E">
      <w:pPr>
        <w:pStyle w:val="Sansinterligne"/>
        <w:jc w:val="both"/>
        <w:rPr>
          <w:rFonts w:ascii="Arial" w:hAnsi="Arial" w:cs="Arial"/>
          <w:sz w:val="22"/>
          <w:lang w:val="es-ES"/>
        </w:rPr>
      </w:pPr>
      <w:r w:rsidRPr="005F6CE1">
        <w:rPr>
          <w:rFonts w:ascii="Arial" w:hAnsi="Arial" w:cs="Arial"/>
          <w:sz w:val="22"/>
          <w:lang w:val="es-ES"/>
        </w:rPr>
        <w:t>Para que la visualización del tiempo sea lo más precisa posible en la esfera inclinada a 50°, se han empleado engranajes cónicos para optimizar la transmisión de torque de un plano a otro, una solución empleada por primera vez en la HM6 y más tarde en la HM9 Flow.</w:t>
      </w:r>
    </w:p>
    <w:p w14:paraId="0E2C4405" w14:textId="77777777" w:rsidR="00B63670" w:rsidRPr="005F6CE1" w:rsidRDefault="00B63670" w:rsidP="006C5F7E">
      <w:pPr>
        <w:pStyle w:val="Sansinterligne"/>
        <w:jc w:val="both"/>
        <w:rPr>
          <w:rFonts w:ascii="Arial" w:hAnsi="Arial" w:cs="Arial"/>
          <w:sz w:val="22"/>
          <w:lang w:val="es-ES"/>
        </w:rPr>
      </w:pPr>
    </w:p>
    <w:p w14:paraId="533A2FFC" w14:textId="77777777" w:rsidR="00B63670" w:rsidRPr="005F6CE1" w:rsidRDefault="00152C4D" w:rsidP="006C5F7E">
      <w:pPr>
        <w:pStyle w:val="Sansinterligne"/>
        <w:jc w:val="both"/>
        <w:rPr>
          <w:rFonts w:ascii="Arial" w:hAnsi="Arial" w:cs="Arial"/>
          <w:sz w:val="22"/>
          <w:lang w:val="es-ES"/>
        </w:rPr>
      </w:pPr>
      <w:r w:rsidRPr="005F6CE1">
        <w:rPr>
          <w:rFonts w:ascii="Arial" w:hAnsi="Arial" w:cs="Arial"/>
          <w:sz w:val="22"/>
          <w:lang w:val="es-ES"/>
        </w:rPr>
        <w:t>El motor de 280 componentes de Legacy Machine FlyingT tiene una reserva de marcha de cuatro días (100 horas), de las más altas de MB&amp;F, una prueba del aumento creciente de los conocimientos y la experiencia internas de la casa.</w:t>
      </w:r>
    </w:p>
    <w:p w14:paraId="7A4FAAEA" w14:textId="77777777" w:rsidR="00B63670" w:rsidRPr="005F6CE1" w:rsidRDefault="00152C4D" w:rsidP="006C5F7E">
      <w:pPr>
        <w:rPr>
          <w:rFonts w:ascii="Arial" w:hAnsi="Arial" w:cs="Arial"/>
          <w:b/>
          <w:sz w:val="28"/>
          <w:lang w:val="es-ES"/>
        </w:rPr>
      </w:pPr>
      <w:r w:rsidRPr="005F6CE1">
        <w:rPr>
          <w:rFonts w:ascii="Arial" w:hAnsi="Arial" w:cs="Arial"/>
          <w:b/>
          <w:bCs/>
          <w:sz w:val="28"/>
          <w:lang w:val="es-ES"/>
        </w:rPr>
        <w:br w:type="page"/>
      </w:r>
    </w:p>
    <w:p w14:paraId="5D5CC113" w14:textId="63D797CB" w:rsidR="005A48FF" w:rsidRPr="005F6CE1" w:rsidRDefault="00152C4D" w:rsidP="006C5F7E">
      <w:pPr>
        <w:pStyle w:val="Sansinterligne"/>
        <w:jc w:val="center"/>
        <w:rPr>
          <w:rFonts w:ascii="Arial" w:hAnsi="Arial" w:cs="Arial"/>
          <w:b/>
          <w:sz w:val="28"/>
          <w:lang w:val="es-ES"/>
        </w:rPr>
      </w:pPr>
      <w:r w:rsidRPr="005F6CE1">
        <w:rPr>
          <w:rFonts w:ascii="Arial" w:hAnsi="Arial" w:cs="Arial"/>
          <w:b/>
          <w:bCs/>
          <w:sz w:val="28"/>
          <w:lang w:val="es-ES"/>
        </w:rPr>
        <w:lastRenderedPageBreak/>
        <w:t xml:space="preserve">LM </w:t>
      </w:r>
      <w:proofErr w:type="spellStart"/>
      <w:r w:rsidRPr="005F6CE1">
        <w:rPr>
          <w:rFonts w:ascii="Arial" w:hAnsi="Arial" w:cs="Arial"/>
          <w:b/>
          <w:bCs/>
          <w:sz w:val="28"/>
          <w:lang w:val="es-ES"/>
        </w:rPr>
        <w:t>F</w:t>
      </w:r>
      <w:r w:rsidR="00DC26E8">
        <w:rPr>
          <w:rFonts w:ascii="Arial" w:hAnsi="Arial" w:cs="Arial"/>
          <w:b/>
          <w:bCs/>
          <w:sz w:val="28"/>
          <w:lang w:val="es-ES"/>
        </w:rPr>
        <w:t>lying</w:t>
      </w:r>
      <w:r w:rsidRPr="005F6CE1">
        <w:rPr>
          <w:rFonts w:ascii="Arial" w:hAnsi="Arial" w:cs="Arial"/>
          <w:b/>
          <w:bCs/>
          <w:sz w:val="28"/>
          <w:lang w:val="es-ES"/>
        </w:rPr>
        <w:t>T</w:t>
      </w:r>
      <w:proofErr w:type="spellEnd"/>
      <w:r w:rsidRPr="005F6CE1">
        <w:rPr>
          <w:rFonts w:ascii="Arial" w:hAnsi="Arial" w:cs="Arial"/>
          <w:b/>
          <w:bCs/>
          <w:sz w:val="28"/>
          <w:lang w:val="es-ES"/>
        </w:rPr>
        <w:t xml:space="preserve"> – ESPECIFICACIONES TÉCNICAS</w:t>
      </w:r>
    </w:p>
    <w:p w14:paraId="4A67EFA9" w14:textId="77777777" w:rsidR="005A48FF" w:rsidRPr="005F6CE1" w:rsidRDefault="005A48FF" w:rsidP="006C5F7E">
      <w:pPr>
        <w:pStyle w:val="Sansinterligne"/>
        <w:jc w:val="both"/>
        <w:rPr>
          <w:rFonts w:ascii="Arial" w:hAnsi="Arial" w:cs="Arial"/>
          <w:sz w:val="28"/>
          <w:lang w:val="es-ES"/>
        </w:rPr>
      </w:pPr>
    </w:p>
    <w:p w14:paraId="1062069B" w14:textId="77777777" w:rsidR="003A532E" w:rsidRPr="005F6CE1" w:rsidRDefault="00152C4D" w:rsidP="006C5F7E">
      <w:pPr>
        <w:pStyle w:val="Sansinterligne"/>
        <w:jc w:val="both"/>
        <w:rPr>
          <w:rFonts w:ascii="Arial" w:hAnsi="Arial" w:cs="Arial"/>
          <w:b/>
          <w:sz w:val="22"/>
          <w:szCs w:val="22"/>
          <w:lang w:val="es-ES"/>
        </w:rPr>
      </w:pPr>
      <w:r w:rsidRPr="005F6CE1">
        <w:rPr>
          <w:rFonts w:ascii="Arial" w:hAnsi="Arial" w:cs="Arial"/>
          <w:b/>
          <w:bCs/>
          <w:sz w:val="22"/>
          <w:szCs w:val="22"/>
          <w:lang w:val="es-ES"/>
        </w:rPr>
        <w:t xml:space="preserve">Ediciones engastadas con diamantes, con cajas de oro blanco de 18 k y platinas de laca negra íntegramente engastadas con diamantes, diamantes tipo </w:t>
      </w:r>
      <w:r w:rsidRPr="005F6CE1">
        <w:rPr>
          <w:rFonts w:ascii="Arial" w:hAnsi="Arial" w:cs="Arial"/>
          <w:b/>
          <w:bCs/>
          <w:i/>
          <w:iCs/>
          <w:sz w:val="22"/>
          <w:szCs w:val="22"/>
          <w:lang w:val="es-ES"/>
        </w:rPr>
        <w:t>baguette,</w:t>
      </w:r>
      <w:r w:rsidRPr="005F6CE1">
        <w:rPr>
          <w:rFonts w:ascii="Arial" w:hAnsi="Arial" w:cs="Arial"/>
          <w:b/>
          <w:bCs/>
          <w:sz w:val="22"/>
          <w:szCs w:val="22"/>
          <w:lang w:val="es-ES"/>
        </w:rPr>
        <w:t xml:space="preserve"> lapislázuli </w:t>
      </w:r>
      <w:r w:rsidR="00060C13" w:rsidRPr="005F6CE1">
        <w:rPr>
          <w:rFonts w:ascii="Arial" w:hAnsi="Arial" w:cs="Arial"/>
          <w:b/>
          <w:bCs/>
          <w:sz w:val="22"/>
          <w:szCs w:val="22"/>
          <w:lang w:val="es-ES"/>
        </w:rPr>
        <w:t>o malaquita</w:t>
      </w:r>
      <w:r w:rsidRPr="005F6CE1">
        <w:rPr>
          <w:rFonts w:ascii="Arial" w:hAnsi="Arial" w:cs="Arial"/>
          <w:b/>
          <w:bCs/>
          <w:sz w:val="22"/>
          <w:szCs w:val="22"/>
          <w:lang w:val="es-ES"/>
        </w:rPr>
        <w:t>.</w:t>
      </w:r>
    </w:p>
    <w:p w14:paraId="1BA4247B" w14:textId="77777777" w:rsidR="00001E6E" w:rsidRPr="005F6CE1" w:rsidRDefault="00152C4D" w:rsidP="006C5F7E">
      <w:pPr>
        <w:pStyle w:val="Sansinterligne"/>
        <w:jc w:val="both"/>
        <w:rPr>
          <w:rFonts w:ascii="Arial" w:hAnsi="Arial" w:cs="Arial"/>
          <w:b/>
          <w:sz w:val="22"/>
          <w:szCs w:val="22"/>
          <w:lang w:val="es-ES"/>
        </w:rPr>
      </w:pPr>
      <w:r w:rsidRPr="005F6CE1">
        <w:rPr>
          <w:rFonts w:ascii="Arial" w:hAnsi="Arial" w:cs="Arial"/>
          <w:b/>
          <w:bCs/>
          <w:sz w:val="22"/>
          <w:szCs w:val="22"/>
          <w:lang w:val="es-ES"/>
        </w:rPr>
        <w:t xml:space="preserve">Ediciones limitadas de oro rojo y platino con platinas </w:t>
      </w:r>
      <w:r w:rsidRPr="005F6CE1">
        <w:rPr>
          <w:rFonts w:ascii="Arial" w:hAnsi="Arial" w:cs="Arial"/>
          <w:b/>
          <w:bCs/>
          <w:i/>
          <w:iCs/>
          <w:sz w:val="22"/>
          <w:szCs w:val="22"/>
          <w:lang w:val="es-ES"/>
        </w:rPr>
        <w:t>guilloché</w:t>
      </w:r>
      <w:r w:rsidRPr="005F6CE1">
        <w:rPr>
          <w:rFonts w:ascii="Arial" w:hAnsi="Arial" w:cs="Arial"/>
          <w:b/>
          <w:bCs/>
          <w:sz w:val="22"/>
          <w:szCs w:val="22"/>
          <w:lang w:val="es-ES"/>
        </w:rPr>
        <w:t>.</w:t>
      </w:r>
    </w:p>
    <w:p w14:paraId="031830B2" w14:textId="77777777" w:rsidR="005A48FF" w:rsidRPr="005F6CE1" w:rsidRDefault="005A48FF" w:rsidP="006C5F7E">
      <w:pPr>
        <w:pStyle w:val="Sansinterligne"/>
        <w:jc w:val="both"/>
        <w:rPr>
          <w:rFonts w:ascii="Arial" w:hAnsi="Arial" w:cs="Arial"/>
          <w:sz w:val="22"/>
          <w:szCs w:val="22"/>
          <w:lang w:val="es-ES"/>
        </w:rPr>
      </w:pPr>
    </w:p>
    <w:p w14:paraId="5210BE02" w14:textId="77777777" w:rsidR="005A48FF" w:rsidRPr="005F6CE1" w:rsidRDefault="00152C4D" w:rsidP="006C5F7E">
      <w:pPr>
        <w:pStyle w:val="Sansinterligne"/>
        <w:jc w:val="both"/>
        <w:rPr>
          <w:rFonts w:ascii="Arial" w:hAnsi="Arial" w:cs="Arial"/>
          <w:b/>
          <w:sz w:val="22"/>
          <w:szCs w:val="22"/>
          <w:lang w:val="es-ES"/>
        </w:rPr>
      </w:pPr>
      <w:r w:rsidRPr="005F6CE1">
        <w:rPr>
          <w:rFonts w:ascii="Arial" w:hAnsi="Arial" w:cs="Arial"/>
          <w:b/>
          <w:bCs/>
          <w:sz w:val="22"/>
          <w:szCs w:val="22"/>
          <w:lang w:val="es-ES"/>
        </w:rPr>
        <w:t>Motor</w:t>
      </w:r>
    </w:p>
    <w:p w14:paraId="6756260C" w14:textId="77777777" w:rsidR="005A48FF" w:rsidRPr="005F6CE1" w:rsidRDefault="00152C4D" w:rsidP="006C5F7E">
      <w:pPr>
        <w:pStyle w:val="Sansinterligne"/>
        <w:jc w:val="both"/>
        <w:rPr>
          <w:rFonts w:ascii="Arial" w:hAnsi="Arial" w:cs="Arial"/>
          <w:sz w:val="22"/>
          <w:szCs w:val="22"/>
          <w:lang w:val="es-ES"/>
        </w:rPr>
      </w:pPr>
      <w:r w:rsidRPr="005F6CE1">
        <w:rPr>
          <w:rFonts w:ascii="Arial" w:hAnsi="Arial" w:cs="Arial"/>
          <w:sz w:val="22"/>
          <w:szCs w:val="22"/>
          <w:lang w:val="es-ES"/>
        </w:rPr>
        <w:t>Sistema de cuerda automática de estructura vertical diseñado y desarrollado internamente en MB&amp;F</w:t>
      </w:r>
    </w:p>
    <w:p w14:paraId="6EFE8A99" w14:textId="77777777" w:rsidR="005A48FF" w:rsidRPr="005F6CE1" w:rsidRDefault="00152C4D" w:rsidP="006C5F7E">
      <w:pPr>
        <w:pStyle w:val="Sansinterligne"/>
        <w:jc w:val="both"/>
        <w:rPr>
          <w:rFonts w:ascii="Arial" w:hAnsi="Arial" w:cs="Arial"/>
          <w:sz w:val="22"/>
          <w:szCs w:val="22"/>
          <w:lang w:val="es-ES"/>
        </w:rPr>
      </w:pPr>
      <w:r w:rsidRPr="005F6CE1">
        <w:rPr>
          <w:rFonts w:ascii="Arial" w:hAnsi="Arial" w:cs="Arial"/>
          <w:sz w:val="22"/>
          <w:szCs w:val="22"/>
          <w:lang w:val="es-ES"/>
        </w:rPr>
        <w:t>Tourbillon volante central de 60 segundos</w:t>
      </w:r>
    </w:p>
    <w:p w14:paraId="36181388" w14:textId="77777777" w:rsidR="005A48FF" w:rsidRPr="005F6CE1" w:rsidRDefault="00152C4D" w:rsidP="006C5F7E">
      <w:pPr>
        <w:pStyle w:val="Sansinterligne"/>
        <w:jc w:val="both"/>
        <w:rPr>
          <w:rFonts w:ascii="Arial" w:hAnsi="Arial" w:cs="Arial"/>
          <w:sz w:val="22"/>
          <w:szCs w:val="22"/>
          <w:lang w:val="es-ES"/>
        </w:rPr>
      </w:pPr>
      <w:r w:rsidRPr="005F6CE1">
        <w:rPr>
          <w:rFonts w:ascii="Arial" w:hAnsi="Arial" w:cs="Arial"/>
          <w:sz w:val="22"/>
          <w:szCs w:val="22"/>
          <w:lang w:val="es-ES"/>
        </w:rPr>
        <w:t>Reserva de marcha: 100 horas</w:t>
      </w:r>
    </w:p>
    <w:p w14:paraId="54B21D4D" w14:textId="77777777" w:rsidR="005A48FF" w:rsidRPr="005F6CE1" w:rsidRDefault="00152C4D" w:rsidP="006C5F7E">
      <w:pPr>
        <w:pStyle w:val="Sansinterligne"/>
        <w:jc w:val="both"/>
        <w:rPr>
          <w:rFonts w:ascii="Arial" w:hAnsi="Arial" w:cs="Arial"/>
          <w:sz w:val="22"/>
          <w:szCs w:val="22"/>
          <w:lang w:val="es-ES"/>
        </w:rPr>
      </w:pPr>
      <w:r w:rsidRPr="005F6CE1">
        <w:rPr>
          <w:rFonts w:ascii="Arial" w:hAnsi="Arial" w:cs="Arial"/>
          <w:sz w:val="22"/>
          <w:szCs w:val="22"/>
          <w:lang w:val="es-ES"/>
        </w:rPr>
        <w:t>Frecuencia del volante: 2,5 Hz / 18 000 A/h</w:t>
      </w:r>
    </w:p>
    <w:p w14:paraId="501AE518" w14:textId="77777777" w:rsidR="005A48FF" w:rsidRPr="005F6CE1" w:rsidRDefault="00152C4D" w:rsidP="006C5F7E">
      <w:pPr>
        <w:pStyle w:val="Sansinterligne"/>
        <w:jc w:val="both"/>
        <w:rPr>
          <w:rFonts w:ascii="Arial" w:hAnsi="Arial" w:cs="Arial"/>
          <w:sz w:val="22"/>
          <w:szCs w:val="22"/>
          <w:lang w:val="es-ES"/>
        </w:rPr>
      </w:pPr>
      <w:r w:rsidRPr="005F6CE1">
        <w:rPr>
          <w:rFonts w:ascii="Arial" w:hAnsi="Arial" w:cs="Arial"/>
          <w:sz w:val="22"/>
          <w:szCs w:val="22"/>
          <w:lang w:val="es-ES"/>
        </w:rPr>
        <w:t>Rotor de cuerda tridimensional en forma de sol de oro rojo 5N+ de 18 k, titanio y platino.</w:t>
      </w:r>
    </w:p>
    <w:p w14:paraId="32D3A68E" w14:textId="77777777" w:rsidR="005A48FF" w:rsidRPr="005F6CE1" w:rsidRDefault="00152C4D" w:rsidP="006C5F7E">
      <w:pPr>
        <w:pStyle w:val="Sansinterligne"/>
        <w:jc w:val="both"/>
        <w:rPr>
          <w:rFonts w:ascii="Arial" w:hAnsi="Arial" w:cs="Arial"/>
          <w:sz w:val="22"/>
          <w:szCs w:val="22"/>
          <w:lang w:val="es-ES"/>
        </w:rPr>
      </w:pPr>
      <w:r w:rsidRPr="005F6CE1">
        <w:rPr>
          <w:rFonts w:ascii="Arial" w:hAnsi="Arial" w:cs="Arial"/>
          <w:sz w:val="22"/>
          <w:szCs w:val="22"/>
          <w:lang w:val="es-ES"/>
        </w:rPr>
        <w:t>Número de componentes: 280</w:t>
      </w:r>
    </w:p>
    <w:p w14:paraId="7CA97172" w14:textId="77777777" w:rsidR="005A48FF" w:rsidRPr="005F6CE1" w:rsidRDefault="00152C4D" w:rsidP="006C5F7E">
      <w:pPr>
        <w:pStyle w:val="Sansinterligne"/>
        <w:jc w:val="both"/>
        <w:rPr>
          <w:rFonts w:ascii="Arial" w:hAnsi="Arial" w:cs="Arial"/>
          <w:sz w:val="22"/>
          <w:szCs w:val="22"/>
          <w:lang w:val="es-ES"/>
        </w:rPr>
      </w:pPr>
      <w:r w:rsidRPr="005F6CE1">
        <w:rPr>
          <w:rFonts w:ascii="Arial" w:hAnsi="Arial" w:cs="Arial"/>
          <w:sz w:val="22"/>
          <w:szCs w:val="22"/>
          <w:lang w:val="es-ES"/>
        </w:rPr>
        <w:t>Número de rubíes: 30</w:t>
      </w:r>
    </w:p>
    <w:p w14:paraId="0B7216C8" w14:textId="77777777" w:rsidR="005A48FF" w:rsidRPr="005F6CE1" w:rsidRDefault="005A48FF" w:rsidP="006C5F7E">
      <w:pPr>
        <w:pStyle w:val="Sansinterligne"/>
        <w:jc w:val="both"/>
        <w:rPr>
          <w:rFonts w:ascii="Arial" w:hAnsi="Arial" w:cs="Arial"/>
          <w:sz w:val="22"/>
          <w:szCs w:val="22"/>
          <w:lang w:val="es-ES"/>
        </w:rPr>
      </w:pPr>
    </w:p>
    <w:p w14:paraId="32E0AD94" w14:textId="77777777" w:rsidR="005A48FF" w:rsidRPr="005F6CE1" w:rsidRDefault="00152C4D" w:rsidP="006C5F7E">
      <w:pPr>
        <w:pStyle w:val="Sansinterligne"/>
        <w:jc w:val="both"/>
        <w:rPr>
          <w:rFonts w:ascii="Arial" w:hAnsi="Arial" w:cs="Arial"/>
          <w:b/>
          <w:sz w:val="22"/>
          <w:szCs w:val="22"/>
          <w:lang w:val="es-ES"/>
        </w:rPr>
      </w:pPr>
      <w:r w:rsidRPr="005F6CE1">
        <w:rPr>
          <w:rFonts w:ascii="Arial" w:hAnsi="Arial" w:cs="Arial"/>
          <w:b/>
          <w:bCs/>
          <w:sz w:val="22"/>
          <w:szCs w:val="22"/>
          <w:lang w:val="es-ES"/>
        </w:rPr>
        <w:t>Funciones/indicaciones</w:t>
      </w:r>
    </w:p>
    <w:p w14:paraId="706FE612" w14:textId="77777777" w:rsidR="005A48FF" w:rsidRPr="005F6CE1" w:rsidRDefault="00152C4D" w:rsidP="006C5F7E">
      <w:pPr>
        <w:pStyle w:val="Sansinterligne"/>
        <w:jc w:val="both"/>
        <w:rPr>
          <w:rFonts w:ascii="Arial" w:hAnsi="Arial" w:cs="Arial"/>
          <w:sz w:val="22"/>
          <w:szCs w:val="22"/>
          <w:lang w:val="es-ES"/>
        </w:rPr>
      </w:pPr>
      <w:r w:rsidRPr="005F6CE1">
        <w:rPr>
          <w:rFonts w:ascii="Arial" w:hAnsi="Arial" w:cs="Arial"/>
          <w:sz w:val="22"/>
          <w:szCs w:val="22"/>
          <w:lang w:val="es-ES"/>
        </w:rPr>
        <w:t>Horas y minutos visibles en una esfera inclinada en 50° verticalmente y con dos agujas serpentina.</w:t>
      </w:r>
    </w:p>
    <w:p w14:paraId="0FDA428B" w14:textId="77777777" w:rsidR="005A48FF" w:rsidRPr="005F6CE1" w:rsidRDefault="00152C4D" w:rsidP="006C5F7E">
      <w:pPr>
        <w:pStyle w:val="Sansinterligne"/>
        <w:jc w:val="both"/>
        <w:rPr>
          <w:rFonts w:ascii="Arial" w:hAnsi="Arial" w:cs="Arial"/>
          <w:sz w:val="22"/>
          <w:szCs w:val="22"/>
          <w:lang w:val="es-ES"/>
        </w:rPr>
      </w:pPr>
      <w:r w:rsidRPr="005F6CE1">
        <w:rPr>
          <w:rFonts w:ascii="Arial" w:hAnsi="Arial" w:cs="Arial"/>
          <w:sz w:val="22"/>
          <w:szCs w:val="22"/>
          <w:lang w:val="es-ES"/>
        </w:rPr>
        <w:t>Dos coronas: corona izquierda para dar cuerda y corona derecha para ajustar la hora.</w:t>
      </w:r>
    </w:p>
    <w:p w14:paraId="433787AB" w14:textId="77777777" w:rsidR="005A48FF" w:rsidRPr="005F6CE1" w:rsidRDefault="005A48FF" w:rsidP="006C5F7E">
      <w:pPr>
        <w:pStyle w:val="Sansinterligne"/>
        <w:jc w:val="both"/>
        <w:rPr>
          <w:rFonts w:ascii="Arial" w:hAnsi="Arial" w:cs="Arial"/>
          <w:sz w:val="22"/>
          <w:szCs w:val="22"/>
          <w:lang w:val="es-ES"/>
        </w:rPr>
      </w:pPr>
    </w:p>
    <w:p w14:paraId="445C754D" w14:textId="77777777" w:rsidR="005A48FF" w:rsidRPr="005F6CE1" w:rsidRDefault="00152C4D" w:rsidP="006C5F7E">
      <w:pPr>
        <w:pStyle w:val="Sansinterligne"/>
        <w:jc w:val="both"/>
        <w:rPr>
          <w:rFonts w:ascii="Arial" w:hAnsi="Arial" w:cs="Arial"/>
          <w:b/>
          <w:sz w:val="22"/>
          <w:szCs w:val="22"/>
          <w:lang w:val="es-ES"/>
        </w:rPr>
      </w:pPr>
      <w:r w:rsidRPr="005F6CE1">
        <w:rPr>
          <w:rFonts w:ascii="Arial" w:hAnsi="Arial" w:cs="Arial"/>
          <w:b/>
          <w:bCs/>
          <w:sz w:val="22"/>
          <w:szCs w:val="22"/>
          <w:lang w:val="es-ES"/>
        </w:rPr>
        <w:t>Caja</w:t>
      </w:r>
    </w:p>
    <w:p w14:paraId="2A0CDE12" w14:textId="77777777" w:rsidR="003A532E" w:rsidRPr="005F6CE1" w:rsidRDefault="00152C4D" w:rsidP="006C5F7E">
      <w:pPr>
        <w:pStyle w:val="Sansinterligne"/>
        <w:jc w:val="both"/>
        <w:rPr>
          <w:rFonts w:ascii="Arial" w:hAnsi="Arial" w:cs="Arial"/>
          <w:sz w:val="22"/>
          <w:szCs w:val="22"/>
          <w:lang w:val="es-ES"/>
        </w:rPr>
      </w:pPr>
      <w:r w:rsidRPr="005F6CE1">
        <w:rPr>
          <w:rFonts w:ascii="Arial" w:hAnsi="Arial" w:cs="Arial"/>
          <w:sz w:val="22"/>
          <w:szCs w:val="22"/>
          <w:lang w:val="es-ES"/>
        </w:rPr>
        <w:t>Material: oro blanco de 18 k y diamantes, oro rojo de 18 k o platino.</w:t>
      </w:r>
    </w:p>
    <w:p w14:paraId="4AB01CE0" w14:textId="77777777" w:rsidR="001F047B" w:rsidRPr="005F6CE1" w:rsidRDefault="00152C4D" w:rsidP="006C5F7E">
      <w:pPr>
        <w:pStyle w:val="Sansinterligne"/>
        <w:jc w:val="both"/>
        <w:rPr>
          <w:rFonts w:ascii="Arial" w:hAnsi="Arial" w:cs="Arial"/>
          <w:sz w:val="22"/>
          <w:szCs w:val="22"/>
          <w:lang w:val="es-ES"/>
        </w:rPr>
      </w:pPr>
      <w:r w:rsidRPr="005F6CE1">
        <w:rPr>
          <w:rFonts w:ascii="Arial" w:hAnsi="Arial" w:cs="Arial"/>
          <w:sz w:val="22"/>
          <w:szCs w:val="22"/>
          <w:lang w:val="es-ES"/>
        </w:rPr>
        <w:t>Cristal de zafiro muy abovedado con tratamiento antirreflejos en ambas caras en el anverso y fondo de cristal de zafiro.</w:t>
      </w:r>
    </w:p>
    <w:p w14:paraId="61508A06" w14:textId="77777777" w:rsidR="005A48FF" w:rsidRPr="005F6CE1" w:rsidRDefault="00152C4D" w:rsidP="006C5F7E">
      <w:pPr>
        <w:pStyle w:val="Sansinterligne"/>
        <w:jc w:val="both"/>
        <w:rPr>
          <w:rFonts w:ascii="Arial" w:hAnsi="Arial" w:cs="Arial"/>
          <w:sz w:val="22"/>
          <w:szCs w:val="22"/>
          <w:lang w:val="es-ES"/>
        </w:rPr>
      </w:pPr>
      <w:r w:rsidRPr="005F6CE1">
        <w:rPr>
          <w:rFonts w:ascii="Arial" w:hAnsi="Arial" w:cs="Arial"/>
          <w:sz w:val="22"/>
          <w:szCs w:val="22"/>
          <w:lang w:val="es-ES"/>
        </w:rPr>
        <w:t>Dimensiones: 38,5 mm x 20 mm</w:t>
      </w:r>
    </w:p>
    <w:p w14:paraId="69CC0169" w14:textId="77777777" w:rsidR="005A48FF" w:rsidRPr="005F6CE1" w:rsidRDefault="00152C4D" w:rsidP="006C5F7E">
      <w:pPr>
        <w:pStyle w:val="Sansinterligne"/>
        <w:jc w:val="both"/>
        <w:rPr>
          <w:rFonts w:ascii="Arial" w:hAnsi="Arial" w:cs="Arial"/>
          <w:sz w:val="22"/>
          <w:szCs w:val="22"/>
          <w:lang w:val="es-ES"/>
        </w:rPr>
      </w:pPr>
      <w:r w:rsidRPr="005F6CE1">
        <w:rPr>
          <w:rFonts w:ascii="Arial" w:hAnsi="Arial" w:cs="Arial"/>
          <w:sz w:val="22"/>
          <w:szCs w:val="22"/>
          <w:lang w:val="es-ES"/>
        </w:rPr>
        <w:t>Número de componentes: 17</w:t>
      </w:r>
    </w:p>
    <w:p w14:paraId="525F154D" w14:textId="77777777" w:rsidR="005A48FF" w:rsidRPr="005F6CE1" w:rsidRDefault="00152C4D" w:rsidP="006C5F7E">
      <w:pPr>
        <w:pStyle w:val="Sansinterligne"/>
        <w:jc w:val="both"/>
        <w:rPr>
          <w:rFonts w:ascii="Arial" w:hAnsi="Arial" w:cs="Arial"/>
          <w:sz w:val="22"/>
          <w:szCs w:val="22"/>
          <w:lang w:val="es-ES"/>
        </w:rPr>
      </w:pPr>
      <w:r w:rsidRPr="005F6CE1">
        <w:rPr>
          <w:rFonts w:ascii="Arial" w:hAnsi="Arial" w:cs="Arial"/>
          <w:sz w:val="22"/>
          <w:szCs w:val="22"/>
          <w:lang w:val="es-ES"/>
        </w:rPr>
        <w:t>Estanqueidad: 30 m / 90' / 3 ATM</w:t>
      </w:r>
    </w:p>
    <w:p w14:paraId="24C103FD" w14:textId="77777777" w:rsidR="005A48FF" w:rsidRPr="005F6CE1" w:rsidRDefault="005A48FF" w:rsidP="006C5F7E">
      <w:pPr>
        <w:pStyle w:val="Sansinterligne"/>
        <w:jc w:val="both"/>
        <w:rPr>
          <w:rFonts w:ascii="Arial" w:hAnsi="Arial" w:cs="Arial"/>
          <w:sz w:val="22"/>
          <w:szCs w:val="22"/>
          <w:lang w:val="es-ES"/>
        </w:rPr>
      </w:pPr>
    </w:p>
    <w:p w14:paraId="1BC2D2A9" w14:textId="77777777" w:rsidR="005A48FF" w:rsidRPr="005F6CE1" w:rsidRDefault="00152C4D" w:rsidP="006C5F7E">
      <w:pPr>
        <w:jc w:val="both"/>
        <w:rPr>
          <w:rFonts w:ascii="Arial" w:hAnsi="Arial" w:cs="Arial"/>
          <w:b/>
          <w:sz w:val="22"/>
          <w:szCs w:val="22"/>
          <w:lang w:val="es-ES"/>
        </w:rPr>
      </w:pPr>
      <w:r w:rsidRPr="005F6CE1">
        <w:rPr>
          <w:rFonts w:ascii="Arial" w:hAnsi="Arial" w:cs="Arial"/>
          <w:b/>
          <w:bCs/>
          <w:sz w:val="22"/>
          <w:szCs w:val="22"/>
          <w:lang w:val="es-ES"/>
        </w:rPr>
        <w:t xml:space="preserve">Ediciones de laca negra, lapislázuli </w:t>
      </w:r>
      <w:r w:rsidR="00060C13" w:rsidRPr="005F6CE1">
        <w:rPr>
          <w:rFonts w:ascii="Arial" w:hAnsi="Arial" w:cs="Arial"/>
          <w:b/>
          <w:bCs/>
          <w:sz w:val="22"/>
          <w:szCs w:val="22"/>
          <w:lang w:val="es-ES"/>
        </w:rPr>
        <w:t>o malaquita</w:t>
      </w:r>
    </w:p>
    <w:p w14:paraId="1C185764" w14:textId="77777777" w:rsidR="005A48FF" w:rsidRPr="005F6CE1" w:rsidRDefault="00152C4D" w:rsidP="006C5F7E">
      <w:pPr>
        <w:jc w:val="both"/>
        <w:rPr>
          <w:rFonts w:ascii="Arial" w:hAnsi="Arial" w:cs="Arial"/>
          <w:sz w:val="22"/>
          <w:szCs w:val="22"/>
          <w:lang w:val="es-ES"/>
        </w:rPr>
      </w:pPr>
      <w:r w:rsidRPr="005F6CE1">
        <w:rPr>
          <w:rFonts w:ascii="Arial" w:hAnsi="Arial" w:cs="Arial"/>
          <w:sz w:val="22"/>
          <w:szCs w:val="22"/>
          <w:lang w:val="es-ES"/>
        </w:rPr>
        <w:t>168 gemas (120 en la caja, 21 en la hebilla, 1 en la parte superior de la jaula del tourbillon y 26 en las coronas). 1,7 ct aprox.</w:t>
      </w:r>
    </w:p>
    <w:p w14:paraId="6CDD616E" w14:textId="77777777" w:rsidR="005A48FF" w:rsidRPr="005F6CE1" w:rsidRDefault="005A48FF" w:rsidP="006C5F7E">
      <w:pPr>
        <w:jc w:val="both"/>
        <w:rPr>
          <w:rFonts w:ascii="Arial" w:hAnsi="Arial" w:cs="Arial"/>
          <w:sz w:val="22"/>
          <w:szCs w:val="22"/>
          <w:lang w:val="es-ES"/>
        </w:rPr>
      </w:pPr>
    </w:p>
    <w:p w14:paraId="03EFAB75" w14:textId="77777777" w:rsidR="005A48FF" w:rsidRPr="005F6CE1" w:rsidRDefault="00152C4D" w:rsidP="006C5F7E">
      <w:pPr>
        <w:jc w:val="both"/>
        <w:rPr>
          <w:rFonts w:ascii="Arial" w:hAnsi="Arial" w:cs="Arial"/>
          <w:b/>
          <w:sz w:val="22"/>
          <w:szCs w:val="22"/>
          <w:lang w:val="es-ES"/>
        </w:rPr>
      </w:pPr>
      <w:r w:rsidRPr="005F6CE1">
        <w:rPr>
          <w:rFonts w:ascii="Arial" w:hAnsi="Arial" w:cs="Arial"/>
          <w:b/>
          <w:bCs/>
          <w:sz w:val="22"/>
          <w:szCs w:val="22"/>
          <w:lang w:val="es-ES"/>
        </w:rPr>
        <w:t xml:space="preserve">Edición </w:t>
      </w:r>
      <w:r w:rsidRPr="005F6CE1">
        <w:rPr>
          <w:rFonts w:ascii="Arial" w:hAnsi="Arial" w:cs="Arial"/>
          <w:b/>
          <w:bCs/>
          <w:i/>
          <w:iCs/>
          <w:sz w:val="22"/>
          <w:szCs w:val="22"/>
          <w:lang w:val="es-ES"/>
        </w:rPr>
        <w:t xml:space="preserve">pavé </w:t>
      </w:r>
      <w:r w:rsidRPr="005F6CE1">
        <w:rPr>
          <w:rFonts w:ascii="Arial" w:hAnsi="Arial" w:cs="Arial"/>
          <w:b/>
          <w:bCs/>
          <w:sz w:val="22"/>
          <w:szCs w:val="22"/>
          <w:lang w:val="es-ES"/>
        </w:rPr>
        <w:t>con diamantes engastados:</w:t>
      </w:r>
    </w:p>
    <w:p w14:paraId="1C914999" w14:textId="77777777" w:rsidR="005A48FF" w:rsidRPr="005F6CE1" w:rsidRDefault="00152C4D" w:rsidP="006C5F7E">
      <w:pPr>
        <w:jc w:val="both"/>
        <w:rPr>
          <w:rFonts w:ascii="Arial" w:hAnsi="Arial" w:cs="Arial"/>
          <w:sz w:val="22"/>
          <w:szCs w:val="22"/>
          <w:lang w:val="es-ES"/>
        </w:rPr>
      </w:pPr>
      <w:r w:rsidRPr="005F6CE1">
        <w:rPr>
          <w:rFonts w:ascii="Arial" w:hAnsi="Arial" w:cs="Arial"/>
          <w:sz w:val="22"/>
          <w:szCs w:val="22"/>
          <w:lang w:val="es-ES"/>
        </w:rPr>
        <w:t>558 gemas (390 en la esfera, 120 en la caja, 21 en la hebilla, 1 en la parte superior de la jaula del tourbillon y 26 en las coronas). 3,5 ct aprox.</w:t>
      </w:r>
    </w:p>
    <w:p w14:paraId="0CC13EDD" w14:textId="77777777" w:rsidR="005A48FF" w:rsidRPr="005F6CE1" w:rsidRDefault="005A48FF" w:rsidP="006C5F7E">
      <w:pPr>
        <w:jc w:val="both"/>
        <w:rPr>
          <w:rFonts w:ascii="Arial" w:hAnsi="Arial" w:cs="Arial"/>
          <w:sz w:val="22"/>
          <w:szCs w:val="22"/>
          <w:lang w:val="es-ES"/>
        </w:rPr>
      </w:pPr>
    </w:p>
    <w:p w14:paraId="6C955450" w14:textId="77777777" w:rsidR="005A48FF" w:rsidRPr="005F6CE1" w:rsidRDefault="00152C4D" w:rsidP="006C5F7E">
      <w:pPr>
        <w:jc w:val="both"/>
        <w:rPr>
          <w:rFonts w:ascii="Arial" w:hAnsi="Arial" w:cs="Arial"/>
          <w:b/>
          <w:sz w:val="22"/>
          <w:szCs w:val="22"/>
          <w:lang w:val="es-ES"/>
        </w:rPr>
      </w:pPr>
      <w:r w:rsidRPr="005F6CE1">
        <w:rPr>
          <w:rFonts w:ascii="Arial" w:hAnsi="Arial" w:cs="Arial"/>
          <w:b/>
          <w:bCs/>
          <w:sz w:val="22"/>
          <w:szCs w:val="22"/>
          <w:lang w:val="es-ES"/>
        </w:rPr>
        <w:t>Edición con diamantes tipo baguette:</w:t>
      </w:r>
    </w:p>
    <w:p w14:paraId="37D06B76" w14:textId="77777777" w:rsidR="005A48FF" w:rsidRPr="005F6CE1" w:rsidRDefault="00152C4D" w:rsidP="006C5F7E">
      <w:pPr>
        <w:jc w:val="both"/>
        <w:rPr>
          <w:rFonts w:ascii="Arial" w:hAnsi="Arial" w:cs="Arial"/>
          <w:sz w:val="22"/>
          <w:szCs w:val="22"/>
          <w:lang w:val="es-ES"/>
        </w:rPr>
      </w:pPr>
      <w:r w:rsidRPr="005F6CE1">
        <w:rPr>
          <w:rFonts w:ascii="Arial" w:hAnsi="Arial" w:cs="Arial"/>
          <w:sz w:val="22"/>
          <w:szCs w:val="22"/>
          <w:lang w:val="es-ES"/>
        </w:rPr>
        <w:t>294 diamantes de talla baguette y 3 gemas (134 diamantes de talla baguette en la esfera, 124 diamantes de talla baguette en la caja, 12 diamantes de talla baguette en la hebilla, 24 diamantes de talla baguette y 2 gemas en las coronas y 1 gema en la parte superior de la jaula del tourbillon). 8,2 ct aprox.</w:t>
      </w:r>
    </w:p>
    <w:p w14:paraId="51B76502" w14:textId="77777777" w:rsidR="005A48FF" w:rsidRPr="005F6CE1" w:rsidRDefault="005A48FF" w:rsidP="006C5F7E">
      <w:pPr>
        <w:pStyle w:val="Sansinterligne"/>
        <w:jc w:val="both"/>
        <w:rPr>
          <w:rFonts w:ascii="Arial" w:hAnsi="Arial" w:cs="Arial"/>
          <w:sz w:val="22"/>
          <w:szCs w:val="22"/>
          <w:lang w:val="es-ES"/>
        </w:rPr>
      </w:pPr>
    </w:p>
    <w:p w14:paraId="03AAE116" w14:textId="77777777" w:rsidR="005A48FF" w:rsidRPr="005F6CE1" w:rsidRDefault="00152C4D" w:rsidP="006C5F7E">
      <w:pPr>
        <w:pStyle w:val="Sansinterligne"/>
        <w:jc w:val="both"/>
        <w:rPr>
          <w:rFonts w:ascii="Arial" w:hAnsi="Arial" w:cs="Arial"/>
          <w:b/>
          <w:sz w:val="22"/>
          <w:szCs w:val="22"/>
          <w:lang w:val="es-ES"/>
        </w:rPr>
      </w:pPr>
      <w:r w:rsidRPr="005F6CE1">
        <w:rPr>
          <w:rFonts w:ascii="Arial" w:hAnsi="Arial" w:cs="Arial"/>
          <w:b/>
          <w:bCs/>
          <w:sz w:val="22"/>
          <w:szCs w:val="22"/>
          <w:lang w:val="es-ES"/>
        </w:rPr>
        <w:t>Correa y hebilla</w:t>
      </w:r>
    </w:p>
    <w:p w14:paraId="4D89B6EC" w14:textId="77777777" w:rsidR="005A48FF" w:rsidRPr="005F6CE1" w:rsidRDefault="00152C4D" w:rsidP="006C5F7E">
      <w:pPr>
        <w:pStyle w:val="Sansinterligne"/>
        <w:jc w:val="both"/>
        <w:rPr>
          <w:rFonts w:ascii="Arial" w:hAnsi="Arial" w:cs="Arial"/>
          <w:sz w:val="22"/>
          <w:szCs w:val="22"/>
          <w:lang w:val="es-ES"/>
        </w:rPr>
      </w:pPr>
      <w:r w:rsidRPr="005F6CE1">
        <w:rPr>
          <w:rFonts w:ascii="Arial" w:hAnsi="Arial" w:cs="Arial"/>
          <w:sz w:val="22"/>
          <w:szCs w:val="22"/>
          <w:lang w:val="es-ES"/>
        </w:rPr>
        <w:t>Disponibles correas de piel de becerro o aligátor con hebilla de oro blanco a juego con la caja.</w:t>
      </w:r>
    </w:p>
    <w:p w14:paraId="373B62D6" w14:textId="77777777" w:rsidR="005A48FF" w:rsidRPr="005F6CE1" w:rsidRDefault="005A48FF" w:rsidP="006C5F7E">
      <w:pPr>
        <w:pStyle w:val="Sansinterligne"/>
        <w:jc w:val="both"/>
        <w:rPr>
          <w:rFonts w:ascii="Arial" w:hAnsi="Arial" w:cs="Arial"/>
          <w:b/>
          <w:sz w:val="22"/>
          <w:szCs w:val="22"/>
          <w:lang w:val="es-ES"/>
        </w:rPr>
      </w:pPr>
    </w:p>
    <w:p w14:paraId="7C4B832E" w14:textId="77777777" w:rsidR="005A48FF" w:rsidRPr="005F6CE1" w:rsidRDefault="005A48FF" w:rsidP="006C5F7E">
      <w:pPr>
        <w:pStyle w:val="Sansinterligne"/>
        <w:rPr>
          <w:rFonts w:ascii="Arial" w:hAnsi="Arial" w:cs="Arial"/>
          <w:sz w:val="22"/>
          <w:szCs w:val="22"/>
          <w:lang w:val="es-ES"/>
        </w:rPr>
      </w:pPr>
    </w:p>
    <w:p w14:paraId="77F47AF0" w14:textId="77777777" w:rsidR="008B5583" w:rsidRPr="005F6CE1" w:rsidRDefault="008B5583" w:rsidP="006C5F7E">
      <w:pPr>
        <w:pStyle w:val="Sansinterligne"/>
        <w:rPr>
          <w:rFonts w:ascii="Arial" w:hAnsi="Arial" w:cs="Arial"/>
          <w:sz w:val="22"/>
          <w:szCs w:val="22"/>
          <w:lang w:val="es-ES"/>
        </w:rPr>
      </w:pPr>
    </w:p>
    <w:p w14:paraId="791D3382" w14:textId="77777777" w:rsidR="008B5583" w:rsidRPr="005F6CE1" w:rsidRDefault="00152C4D" w:rsidP="006C5F7E">
      <w:pPr>
        <w:rPr>
          <w:rFonts w:ascii="Arial" w:hAnsi="Arial" w:cs="Arial"/>
          <w:sz w:val="22"/>
          <w:szCs w:val="22"/>
          <w:lang w:val="es-ES"/>
        </w:rPr>
      </w:pPr>
      <w:r w:rsidRPr="005F6CE1">
        <w:rPr>
          <w:rFonts w:ascii="Arial" w:hAnsi="Arial" w:cs="Arial"/>
          <w:sz w:val="22"/>
          <w:szCs w:val="22"/>
          <w:lang w:val="es-ES"/>
        </w:rPr>
        <w:br w:type="page"/>
      </w:r>
    </w:p>
    <w:p w14:paraId="704DF8D6" w14:textId="77777777" w:rsidR="00D809B4" w:rsidRPr="005F6CE1" w:rsidRDefault="00152C4D" w:rsidP="006C5F7E">
      <w:pPr>
        <w:jc w:val="center"/>
        <w:rPr>
          <w:rFonts w:ascii="Arial" w:hAnsi="Arial" w:cs="Arial"/>
          <w:b/>
          <w:sz w:val="28"/>
          <w:szCs w:val="22"/>
          <w:lang w:val="es-ES"/>
        </w:rPr>
      </w:pPr>
      <w:r w:rsidRPr="005F6CE1">
        <w:rPr>
          <w:rFonts w:ascii="Arial" w:hAnsi="Arial" w:cs="Arial"/>
          <w:b/>
          <w:bCs/>
          <w:sz w:val="28"/>
          <w:szCs w:val="22"/>
          <w:lang w:val="es-ES"/>
        </w:rPr>
        <w:lastRenderedPageBreak/>
        <w:t>«AMIGOS» RESPONSABLES DE LA ELABORACIÓN DE LA LM FlyingT</w:t>
      </w:r>
    </w:p>
    <w:p w14:paraId="7A501842" w14:textId="77777777" w:rsidR="00D809B4" w:rsidRPr="005F6CE1" w:rsidRDefault="00D809B4" w:rsidP="006C5F7E">
      <w:pPr>
        <w:jc w:val="center"/>
        <w:rPr>
          <w:rFonts w:ascii="Arial" w:hAnsi="Arial" w:cs="Arial"/>
          <w:b/>
          <w:sz w:val="28"/>
          <w:szCs w:val="22"/>
          <w:lang w:val="es-ES"/>
        </w:rPr>
      </w:pPr>
    </w:p>
    <w:p w14:paraId="6DBF992E" w14:textId="77777777" w:rsidR="00FC3D6B" w:rsidRPr="005F6CE1" w:rsidRDefault="00152C4D" w:rsidP="006C5F7E">
      <w:pPr>
        <w:pStyle w:val="Sansinterligne"/>
        <w:jc w:val="both"/>
        <w:rPr>
          <w:rFonts w:ascii="Arial" w:hAnsi="Arial" w:cs="Arial"/>
          <w:sz w:val="22"/>
          <w:szCs w:val="22"/>
          <w:lang w:val="es-ES"/>
        </w:rPr>
      </w:pPr>
      <w:r w:rsidRPr="005F6CE1">
        <w:rPr>
          <w:rFonts w:ascii="Arial" w:hAnsi="Arial" w:cs="Arial"/>
          <w:b/>
          <w:bCs/>
          <w:sz w:val="22"/>
          <w:szCs w:val="22"/>
          <w:lang w:val="es-ES"/>
        </w:rPr>
        <w:t xml:space="preserve">Concepto: </w:t>
      </w:r>
      <w:r w:rsidRPr="005F6CE1">
        <w:rPr>
          <w:rFonts w:ascii="Arial" w:hAnsi="Arial" w:cs="Arial"/>
          <w:sz w:val="22"/>
          <w:szCs w:val="22"/>
          <w:lang w:val="es-ES"/>
        </w:rPr>
        <w:t>Maximilian Büsser / MB&amp;F</w:t>
      </w:r>
    </w:p>
    <w:p w14:paraId="6A6467A1" w14:textId="77777777" w:rsidR="00FC3D6B" w:rsidRPr="005F6CE1" w:rsidRDefault="00152C4D" w:rsidP="006C5F7E">
      <w:pPr>
        <w:pStyle w:val="Sansinterligne"/>
        <w:jc w:val="both"/>
        <w:rPr>
          <w:rFonts w:ascii="Arial" w:hAnsi="Arial" w:cs="Arial"/>
          <w:sz w:val="22"/>
          <w:szCs w:val="22"/>
          <w:lang w:val="es-ES"/>
        </w:rPr>
      </w:pPr>
      <w:r w:rsidRPr="005F6CE1">
        <w:rPr>
          <w:rFonts w:ascii="Arial" w:hAnsi="Arial" w:cs="Arial"/>
          <w:b/>
          <w:bCs/>
          <w:sz w:val="22"/>
          <w:szCs w:val="22"/>
          <w:lang w:val="es-ES"/>
        </w:rPr>
        <w:t xml:space="preserve">Diseño del producto: </w:t>
      </w:r>
      <w:r w:rsidRPr="005F6CE1">
        <w:rPr>
          <w:rFonts w:ascii="Arial" w:hAnsi="Arial" w:cs="Arial"/>
          <w:sz w:val="22"/>
          <w:szCs w:val="22"/>
          <w:lang w:val="es-ES"/>
        </w:rPr>
        <w:t>Eric Giroud / Through the Looking Glass</w:t>
      </w:r>
    </w:p>
    <w:p w14:paraId="28E87750" w14:textId="77777777" w:rsidR="00FC3D6B" w:rsidRPr="005F6CE1" w:rsidRDefault="00152C4D" w:rsidP="006C5F7E">
      <w:pPr>
        <w:pStyle w:val="Sansinterligne"/>
        <w:jc w:val="both"/>
        <w:rPr>
          <w:rFonts w:ascii="Arial" w:hAnsi="Arial" w:cs="Arial"/>
          <w:sz w:val="22"/>
          <w:szCs w:val="22"/>
          <w:lang w:val="es-ES"/>
        </w:rPr>
      </w:pPr>
      <w:r w:rsidRPr="005F6CE1">
        <w:rPr>
          <w:rFonts w:ascii="Arial" w:hAnsi="Arial" w:cs="Arial"/>
          <w:b/>
          <w:bCs/>
          <w:sz w:val="22"/>
          <w:szCs w:val="22"/>
          <w:lang w:val="es-ES"/>
        </w:rPr>
        <w:t xml:space="preserve">Dirección técnica y de producción: </w:t>
      </w:r>
      <w:r w:rsidRPr="005F6CE1">
        <w:rPr>
          <w:rFonts w:ascii="Arial" w:hAnsi="Arial" w:cs="Arial"/>
          <w:sz w:val="22"/>
          <w:szCs w:val="22"/>
          <w:lang w:val="es-ES"/>
        </w:rPr>
        <w:t>Serge Kriknoff / MB&amp;F</w:t>
      </w:r>
    </w:p>
    <w:p w14:paraId="7935FA25" w14:textId="3CA76F41" w:rsidR="00FC3D6B" w:rsidRPr="005F6CE1" w:rsidRDefault="00152C4D" w:rsidP="006C5F7E">
      <w:pPr>
        <w:pStyle w:val="Sansinterligne"/>
        <w:jc w:val="both"/>
        <w:rPr>
          <w:rFonts w:ascii="Arial" w:hAnsi="Arial" w:cs="Arial"/>
          <w:sz w:val="22"/>
          <w:szCs w:val="22"/>
          <w:lang w:val="es-ES"/>
        </w:rPr>
      </w:pPr>
      <w:r w:rsidRPr="005F6CE1">
        <w:rPr>
          <w:rFonts w:ascii="Arial" w:hAnsi="Arial" w:cs="Arial"/>
          <w:b/>
          <w:bCs/>
          <w:sz w:val="22"/>
          <w:szCs w:val="22"/>
          <w:lang w:val="es-ES"/>
        </w:rPr>
        <w:t xml:space="preserve">I+D: </w:t>
      </w:r>
      <w:r w:rsidRPr="005F6CE1">
        <w:rPr>
          <w:rFonts w:ascii="Arial" w:hAnsi="Arial" w:cs="Arial"/>
          <w:sz w:val="22"/>
          <w:szCs w:val="22"/>
          <w:lang w:val="es-ES"/>
        </w:rPr>
        <w:t>Thomas Lorenzato, Robin Anne, Joey Miserez y Julien Peter / MB&amp;F</w:t>
      </w:r>
    </w:p>
    <w:p w14:paraId="26CA6597" w14:textId="77777777" w:rsidR="005A48FF" w:rsidRPr="005F6CE1" w:rsidRDefault="005A48FF" w:rsidP="006C5F7E">
      <w:pPr>
        <w:pStyle w:val="Sansinterligne"/>
        <w:rPr>
          <w:rFonts w:ascii="Arial" w:hAnsi="Arial" w:cs="Arial"/>
          <w:sz w:val="22"/>
          <w:szCs w:val="22"/>
          <w:lang w:val="es-ES"/>
        </w:rPr>
      </w:pPr>
    </w:p>
    <w:p w14:paraId="3DA806FB" w14:textId="77777777" w:rsidR="005A48FF" w:rsidRPr="005F6CE1" w:rsidRDefault="00152C4D" w:rsidP="006C5F7E">
      <w:pPr>
        <w:pStyle w:val="Sansinterligne"/>
        <w:rPr>
          <w:rFonts w:ascii="Arial" w:hAnsi="Arial" w:cs="Arial"/>
          <w:sz w:val="22"/>
          <w:szCs w:val="22"/>
          <w:lang w:val="es-ES"/>
        </w:rPr>
      </w:pPr>
      <w:r w:rsidRPr="005F6CE1">
        <w:rPr>
          <w:rFonts w:ascii="Arial" w:hAnsi="Arial" w:cs="Arial"/>
          <w:b/>
          <w:bCs/>
          <w:sz w:val="22"/>
          <w:szCs w:val="22"/>
          <w:lang w:val="es-ES"/>
        </w:rPr>
        <w:t xml:space="preserve">Caja: </w:t>
      </w:r>
      <w:r w:rsidRPr="005F6CE1">
        <w:rPr>
          <w:rFonts w:ascii="Arial" w:hAnsi="Arial" w:cs="Arial"/>
          <w:sz w:val="22"/>
          <w:szCs w:val="22"/>
          <w:lang w:val="es-ES"/>
        </w:rPr>
        <w:t>Giuseppe Di Stefano / STG Creation</w:t>
      </w:r>
    </w:p>
    <w:p w14:paraId="72209CB4" w14:textId="77777777" w:rsidR="005A48FF" w:rsidRPr="005F6CE1" w:rsidRDefault="00152C4D" w:rsidP="006C5F7E">
      <w:pPr>
        <w:pStyle w:val="Sansinterligne"/>
        <w:rPr>
          <w:rFonts w:ascii="Arial" w:hAnsi="Arial" w:cs="Arial"/>
          <w:sz w:val="22"/>
          <w:szCs w:val="22"/>
          <w:lang w:val="es-ES"/>
        </w:rPr>
      </w:pPr>
      <w:r w:rsidRPr="005F6CE1">
        <w:rPr>
          <w:rFonts w:ascii="Arial" w:hAnsi="Arial" w:cs="Arial"/>
          <w:b/>
          <w:bCs/>
          <w:sz w:val="22"/>
          <w:szCs w:val="22"/>
          <w:lang w:val="es-ES"/>
        </w:rPr>
        <w:t>Torneado de perfiles de ruedas/piñones/ejes:</w:t>
      </w:r>
      <w:r w:rsidRPr="005F6CE1">
        <w:rPr>
          <w:rFonts w:ascii="Arial" w:hAnsi="Arial" w:cs="Arial"/>
          <w:sz w:val="22"/>
          <w:szCs w:val="22"/>
          <w:lang w:val="es-ES"/>
        </w:rPr>
        <w:t xml:space="preserve"> Paul André Tendon / Bandi, Decobar Swiss, Gimmel Rouages y Le Temps Retrouvé </w:t>
      </w:r>
    </w:p>
    <w:p w14:paraId="68289734" w14:textId="77777777" w:rsidR="005A48FF" w:rsidRPr="005F6CE1" w:rsidRDefault="00152C4D" w:rsidP="006C5F7E">
      <w:pPr>
        <w:pStyle w:val="Sansinterligne"/>
        <w:rPr>
          <w:rFonts w:ascii="Arial" w:hAnsi="Arial" w:cs="Arial"/>
          <w:sz w:val="22"/>
          <w:szCs w:val="22"/>
          <w:lang w:val="es-ES"/>
        </w:rPr>
      </w:pPr>
      <w:r w:rsidRPr="005F6CE1">
        <w:rPr>
          <w:rFonts w:ascii="Arial" w:hAnsi="Arial" w:cs="Arial"/>
          <w:b/>
          <w:bCs/>
          <w:sz w:val="22"/>
          <w:szCs w:val="22"/>
          <w:lang w:val="es-ES"/>
        </w:rPr>
        <w:t>Muelles y saltadores:</w:t>
      </w:r>
      <w:r w:rsidRPr="005F6CE1">
        <w:rPr>
          <w:rFonts w:ascii="Arial" w:hAnsi="Arial" w:cs="Arial"/>
          <w:sz w:val="22"/>
          <w:szCs w:val="22"/>
          <w:lang w:val="es-ES"/>
        </w:rPr>
        <w:t xml:space="preserve"> Alain Pellet / Elefil Swiss</w:t>
      </w:r>
    </w:p>
    <w:p w14:paraId="783DA2CB" w14:textId="77777777" w:rsidR="002E45AD" w:rsidRPr="005F6CE1" w:rsidRDefault="00152C4D" w:rsidP="006C5F7E">
      <w:pPr>
        <w:pStyle w:val="Sansinterligne"/>
        <w:rPr>
          <w:rFonts w:ascii="Arial" w:hAnsi="Arial" w:cs="Arial"/>
          <w:sz w:val="22"/>
          <w:szCs w:val="22"/>
          <w:lang w:val="es-ES"/>
        </w:rPr>
      </w:pPr>
      <w:r w:rsidRPr="005F6CE1">
        <w:rPr>
          <w:rFonts w:ascii="Arial" w:hAnsi="Arial" w:cs="Arial"/>
          <w:b/>
          <w:bCs/>
          <w:sz w:val="22"/>
          <w:szCs w:val="22"/>
          <w:lang w:val="es-ES"/>
        </w:rPr>
        <w:t>Muelle real y barrilete:</w:t>
      </w:r>
      <w:r w:rsidRPr="005F6CE1">
        <w:rPr>
          <w:rFonts w:ascii="Arial" w:hAnsi="Arial" w:cs="Arial"/>
          <w:sz w:val="22"/>
          <w:szCs w:val="22"/>
          <w:lang w:val="es-ES"/>
        </w:rPr>
        <w:t xml:space="preserve"> Stéphane Schwab / Schwab Feller y Atokalpa</w:t>
      </w:r>
    </w:p>
    <w:p w14:paraId="6F9B3E14" w14:textId="77777777" w:rsidR="005A48FF" w:rsidRPr="005F6CE1" w:rsidRDefault="00152C4D" w:rsidP="006C5F7E">
      <w:pPr>
        <w:pStyle w:val="Sansinterligne"/>
        <w:rPr>
          <w:rFonts w:ascii="Arial" w:hAnsi="Arial" w:cs="Arial"/>
          <w:sz w:val="22"/>
          <w:szCs w:val="22"/>
          <w:lang w:val="es-ES"/>
        </w:rPr>
      </w:pPr>
      <w:r w:rsidRPr="005F6CE1">
        <w:rPr>
          <w:rFonts w:ascii="Arial" w:hAnsi="Arial" w:cs="Arial"/>
          <w:b/>
          <w:bCs/>
          <w:sz w:val="22"/>
          <w:szCs w:val="22"/>
          <w:lang w:val="es-ES"/>
        </w:rPr>
        <w:t>Tourbillon:</w:t>
      </w:r>
      <w:r w:rsidRPr="005F6CE1">
        <w:rPr>
          <w:rFonts w:ascii="Arial" w:hAnsi="Arial" w:cs="Arial"/>
          <w:sz w:val="22"/>
          <w:szCs w:val="22"/>
          <w:lang w:val="es-ES"/>
        </w:rPr>
        <w:t xml:space="preserve"> Andreas Kurt / Precision Engineering</w:t>
      </w:r>
    </w:p>
    <w:p w14:paraId="31A97AAE" w14:textId="77777777" w:rsidR="005A48FF" w:rsidRPr="005F6CE1" w:rsidRDefault="00152C4D" w:rsidP="006C5F7E">
      <w:pPr>
        <w:pStyle w:val="Sansinterligne"/>
        <w:rPr>
          <w:rFonts w:ascii="Arial" w:hAnsi="Arial" w:cs="Arial"/>
          <w:sz w:val="22"/>
          <w:szCs w:val="22"/>
          <w:lang w:val="es-ES"/>
        </w:rPr>
      </w:pPr>
      <w:r w:rsidRPr="005F6CE1">
        <w:rPr>
          <w:rFonts w:ascii="Arial" w:hAnsi="Arial" w:cs="Arial"/>
          <w:b/>
          <w:bCs/>
          <w:sz w:val="22"/>
          <w:szCs w:val="22"/>
          <w:lang w:val="es-ES"/>
        </w:rPr>
        <w:t>Platinas y puentes:</w:t>
      </w:r>
      <w:r w:rsidRPr="005F6CE1">
        <w:rPr>
          <w:rFonts w:ascii="Arial" w:hAnsi="Arial" w:cs="Arial"/>
          <w:sz w:val="22"/>
          <w:szCs w:val="22"/>
          <w:lang w:val="es-ES"/>
        </w:rPr>
        <w:t xml:space="preserve"> Benjamin Signoud / Amecap, Rodrigue Baume / Horlofab y DEM3</w:t>
      </w:r>
    </w:p>
    <w:p w14:paraId="4DD430F7" w14:textId="77777777" w:rsidR="00B82E68" w:rsidRPr="005F6CE1" w:rsidRDefault="00152C4D" w:rsidP="006C5F7E">
      <w:pPr>
        <w:pStyle w:val="Sansinterligne"/>
        <w:rPr>
          <w:rFonts w:ascii="Arial" w:hAnsi="Arial" w:cs="Arial"/>
          <w:sz w:val="22"/>
          <w:szCs w:val="22"/>
          <w:lang w:val="es-ES"/>
        </w:rPr>
      </w:pPr>
      <w:r w:rsidRPr="005F6CE1">
        <w:rPr>
          <w:rFonts w:ascii="Arial" w:hAnsi="Arial" w:cs="Arial"/>
          <w:b/>
          <w:bCs/>
          <w:sz w:val="22"/>
          <w:szCs w:val="22"/>
          <w:lang w:val="es-ES"/>
        </w:rPr>
        <w:t xml:space="preserve">Acabado negro de la platina de la esfera: </w:t>
      </w:r>
      <w:r w:rsidRPr="005F6CE1">
        <w:rPr>
          <w:rFonts w:ascii="Arial" w:hAnsi="Arial" w:cs="Arial"/>
          <w:sz w:val="22"/>
          <w:szCs w:val="22"/>
          <w:lang w:val="es-ES"/>
        </w:rPr>
        <w:t>Hassan Chaïba y Virginie Duval / Les Ateliers d’Hermès Horlogers</w:t>
      </w:r>
    </w:p>
    <w:p w14:paraId="60673FB5" w14:textId="77777777" w:rsidR="002E45AD" w:rsidRPr="005F6CE1" w:rsidRDefault="00152C4D" w:rsidP="006C5F7E">
      <w:pPr>
        <w:pStyle w:val="Sansinterligne"/>
        <w:rPr>
          <w:rFonts w:ascii="Arial" w:hAnsi="Arial" w:cs="Arial"/>
          <w:sz w:val="22"/>
          <w:szCs w:val="22"/>
          <w:lang w:val="es-ES"/>
        </w:rPr>
      </w:pPr>
      <w:r w:rsidRPr="005F6CE1">
        <w:rPr>
          <w:rFonts w:ascii="Arial" w:hAnsi="Arial" w:cs="Arial"/>
          <w:b/>
          <w:bCs/>
          <w:sz w:val="22"/>
          <w:szCs w:val="22"/>
          <w:lang w:val="es-ES"/>
        </w:rPr>
        <w:t xml:space="preserve">Engaste de los diamantes y diamantes de tipo baguette (caja, esfera y coronas): </w:t>
      </w:r>
      <w:r w:rsidRPr="005F6CE1">
        <w:rPr>
          <w:rFonts w:ascii="Arial" w:hAnsi="Arial" w:cs="Arial"/>
          <w:sz w:val="22"/>
          <w:szCs w:val="22"/>
          <w:lang w:val="es-ES"/>
        </w:rPr>
        <w:t>Giuseppe Di Stefano / STG Creation</w:t>
      </w:r>
    </w:p>
    <w:p w14:paraId="7403E3A2" w14:textId="77777777" w:rsidR="00A2037E" w:rsidRPr="005F6CE1" w:rsidRDefault="00152C4D" w:rsidP="006C5F7E">
      <w:pPr>
        <w:pStyle w:val="Sansinterligne"/>
        <w:rPr>
          <w:rFonts w:ascii="Arial" w:hAnsi="Arial" w:cs="Arial"/>
          <w:sz w:val="22"/>
          <w:szCs w:val="22"/>
          <w:lang w:val="es-ES"/>
        </w:rPr>
      </w:pPr>
      <w:r w:rsidRPr="005F6CE1">
        <w:rPr>
          <w:rFonts w:ascii="Arial" w:hAnsi="Arial" w:cs="Arial"/>
          <w:b/>
          <w:bCs/>
          <w:sz w:val="22"/>
          <w:szCs w:val="22"/>
          <w:lang w:val="es-ES"/>
        </w:rPr>
        <w:t>Esferas de piedras preciosas</w:t>
      </w:r>
      <w:r w:rsidR="00FC3D6B" w:rsidRPr="005F6CE1">
        <w:rPr>
          <w:rFonts w:ascii="Arial" w:hAnsi="Arial" w:cs="Arial"/>
          <w:b/>
          <w:bCs/>
          <w:sz w:val="22"/>
          <w:szCs w:val="22"/>
          <w:lang w:val="es-ES"/>
        </w:rPr>
        <w:t>:</w:t>
      </w:r>
      <w:r w:rsidR="00FC3D6B" w:rsidRPr="005F6CE1">
        <w:rPr>
          <w:rFonts w:ascii="Arial" w:hAnsi="Arial" w:cs="Arial"/>
          <w:sz w:val="22"/>
          <w:szCs w:val="22"/>
          <w:lang w:val="es-ES"/>
        </w:rPr>
        <w:t xml:space="preserve"> Groh + Ripp</w:t>
      </w:r>
    </w:p>
    <w:p w14:paraId="5440B8BC" w14:textId="77777777" w:rsidR="005A48FF" w:rsidRPr="005F6CE1" w:rsidRDefault="00152C4D" w:rsidP="006C5F7E">
      <w:pPr>
        <w:pStyle w:val="Sansinterligne"/>
        <w:rPr>
          <w:rFonts w:ascii="Arial" w:hAnsi="Arial" w:cs="Arial"/>
          <w:sz w:val="22"/>
          <w:szCs w:val="22"/>
          <w:lang w:val="es-ES"/>
        </w:rPr>
      </w:pPr>
      <w:r w:rsidRPr="005F6CE1">
        <w:rPr>
          <w:rFonts w:ascii="Arial" w:hAnsi="Arial" w:cs="Arial"/>
          <w:b/>
          <w:bCs/>
          <w:sz w:val="22"/>
          <w:szCs w:val="22"/>
          <w:lang w:val="es-ES"/>
        </w:rPr>
        <w:t xml:space="preserve">Masa oscilante en forma de sol: </w:t>
      </w:r>
      <w:r w:rsidR="00BB70BB" w:rsidRPr="005F6CE1">
        <w:rPr>
          <w:rFonts w:ascii="Arial" w:hAnsi="Arial" w:cs="Arial"/>
          <w:sz w:val="22"/>
          <w:szCs w:val="22"/>
          <w:lang w:val="es-ES"/>
        </w:rPr>
        <w:t>Jean-Philippe Chételat</w:t>
      </w:r>
      <w:r w:rsidRPr="005F6CE1">
        <w:rPr>
          <w:rFonts w:ascii="Arial" w:hAnsi="Arial" w:cs="Arial"/>
          <w:sz w:val="22"/>
          <w:szCs w:val="22"/>
          <w:lang w:val="es-ES"/>
        </w:rPr>
        <w:t xml:space="preserve"> / Cendres et Métaux</w:t>
      </w:r>
    </w:p>
    <w:p w14:paraId="51FBD9F0" w14:textId="77777777" w:rsidR="003F24AC" w:rsidRPr="005F6CE1" w:rsidRDefault="00152C4D" w:rsidP="006C5F7E">
      <w:pPr>
        <w:pStyle w:val="Sansinterligne"/>
        <w:rPr>
          <w:rFonts w:ascii="Arial" w:hAnsi="Arial" w:cs="Arial"/>
          <w:sz w:val="22"/>
          <w:szCs w:val="22"/>
          <w:lang w:val="es-ES"/>
        </w:rPr>
      </w:pPr>
      <w:r w:rsidRPr="005F6CE1">
        <w:rPr>
          <w:rFonts w:ascii="Arial" w:hAnsi="Arial" w:cs="Arial"/>
          <w:b/>
          <w:bCs/>
          <w:sz w:val="22"/>
          <w:szCs w:val="22"/>
          <w:lang w:val="es-ES"/>
        </w:rPr>
        <w:t>Rodamiento de bolas:</w:t>
      </w:r>
      <w:r w:rsidRPr="005F6CE1">
        <w:rPr>
          <w:rFonts w:ascii="Arial" w:hAnsi="Arial" w:cs="Arial"/>
          <w:sz w:val="22"/>
          <w:szCs w:val="22"/>
          <w:lang w:val="es-ES"/>
        </w:rPr>
        <w:t xml:space="preserve"> Patrice Parietti / MPS Micro Precision Systems</w:t>
      </w:r>
    </w:p>
    <w:p w14:paraId="45E4BDA1" w14:textId="77777777" w:rsidR="005A48FF" w:rsidRPr="005F6CE1" w:rsidRDefault="00152C4D" w:rsidP="006C5F7E">
      <w:pPr>
        <w:pStyle w:val="Sansinterligne"/>
        <w:rPr>
          <w:rFonts w:ascii="Arial" w:hAnsi="Arial" w:cs="Arial"/>
          <w:sz w:val="22"/>
          <w:szCs w:val="22"/>
          <w:lang w:val="es-ES"/>
        </w:rPr>
      </w:pPr>
      <w:r w:rsidRPr="005F6CE1">
        <w:rPr>
          <w:rFonts w:ascii="Arial" w:hAnsi="Arial" w:cs="Arial"/>
          <w:b/>
          <w:bCs/>
          <w:sz w:val="22"/>
          <w:szCs w:val="22"/>
          <w:lang w:val="es-ES"/>
        </w:rPr>
        <w:t xml:space="preserve">Acabado a mano de los componentes del movimiento: </w:t>
      </w:r>
      <w:r w:rsidRPr="005F6CE1">
        <w:rPr>
          <w:rFonts w:ascii="Arial" w:hAnsi="Arial" w:cs="Arial"/>
          <w:sz w:val="22"/>
          <w:szCs w:val="22"/>
          <w:lang w:val="es-ES"/>
        </w:rPr>
        <w:t xml:space="preserve">Jacques-Adrien Rochat y Denis Garcia / C.-L. </w:t>
      </w:r>
      <w:r w:rsidRPr="005F6CE1">
        <w:rPr>
          <w:rFonts w:ascii="Arial" w:hAnsi="Arial" w:cs="Arial"/>
          <w:i/>
          <w:iCs/>
          <w:sz w:val="22"/>
          <w:szCs w:val="22"/>
          <w:lang w:val="es-ES"/>
        </w:rPr>
        <w:t xml:space="preserve">Rochat </w:t>
      </w:r>
    </w:p>
    <w:p w14:paraId="734BA379" w14:textId="77777777" w:rsidR="00B82E68" w:rsidRPr="005F6CE1" w:rsidRDefault="00152C4D" w:rsidP="006C5F7E">
      <w:pPr>
        <w:pStyle w:val="Sansinterligne"/>
        <w:rPr>
          <w:rFonts w:ascii="Arial" w:hAnsi="Arial" w:cs="Arial"/>
          <w:sz w:val="22"/>
          <w:szCs w:val="22"/>
          <w:lang w:val="es-ES"/>
        </w:rPr>
      </w:pPr>
      <w:r w:rsidRPr="005F6CE1">
        <w:rPr>
          <w:rFonts w:ascii="Arial" w:hAnsi="Arial" w:cs="Arial"/>
          <w:b/>
          <w:bCs/>
          <w:sz w:val="22"/>
          <w:szCs w:val="22"/>
          <w:lang w:val="es-ES"/>
        </w:rPr>
        <w:t>Cristal de zafiro:</w:t>
      </w:r>
      <w:r w:rsidRPr="005F6CE1">
        <w:rPr>
          <w:rFonts w:ascii="Arial" w:hAnsi="Arial" w:cs="Arial"/>
          <w:sz w:val="22"/>
          <w:szCs w:val="22"/>
          <w:lang w:val="es-ES"/>
        </w:rPr>
        <w:t xml:space="preserve"> Sebal</w:t>
      </w:r>
    </w:p>
    <w:p w14:paraId="37CB5EEE" w14:textId="77777777" w:rsidR="00B82E68" w:rsidRPr="005F6CE1" w:rsidRDefault="00152C4D" w:rsidP="006C5F7E">
      <w:pPr>
        <w:pStyle w:val="Sansinterligne"/>
        <w:rPr>
          <w:rFonts w:ascii="Arial" w:hAnsi="Arial" w:cs="Arial"/>
          <w:sz w:val="22"/>
          <w:szCs w:val="22"/>
          <w:lang w:val="es-ES"/>
        </w:rPr>
      </w:pPr>
      <w:r w:rsidRPr="005F6CE1">
        <w:rPr>
          <w:rFonts w:ascii="Arial" w:hAnsi="Arial" w:cs="Arial"/>
          <w:b/>
          <w:bCs/>
          <w:sz w:val="22"/>
          <w:szCs w:val="22"/>
          <w:lang w:val="es-ES"/>
        </w:rPr>
        <w:t>Tratamiento antirreflejos de los cristales de zafiro:</w:t>
      </w:r>
      <w:r w:rsidRPr="005F6CE1">
        <w:rPr>
          <w:rFonts w:ascii="Arial" w:hAnsi="Arial" w:cs="Arial"/>
          <w:sz w:val="22"/>
          <w:szCs w:val="22"/>
          <w:lang w:val="es-ES"/>
        </w:rPr>
        <w:t xml:space="preserve"> Anthony Schwab / Econorm</w:t>
      </w:r>
    </w:p>
    <w:p w14:paraId="1005A19D" w14:textId="77777777" w:rsidR="00B82E68" w:rsidRPr="005F6CE1" w:rsidRDefault="00152C4D" w:rsidP="006C5F7E">
      <w:pPr>
        <w:pStyle w:val="Sansinterligne"/>
        <w:rPr>
          <w:rFonts w:ascii="Arial" w:hAnsi="Arial" w:cs="Arial"/>
          <w:i/>
          <w:sz w:val="22"/>
          <w:szCs w:val="22"/>
          <w:lang w:val="es-ES"/>
        </w:rPr>
      </w:pPr>
      <w:r w:rsidRPr="005F6CE1">
        <w:rPr>
          <w:rFonts w:ascii="Arial" w:hAnsi="Arial" w:cs="Arial"/>
          <w:b/>
          <w:bCs/>
          <w:sz w:val="22"/>
          <w:szCs w:val="22"/>
          <w:lang w:val="es-ES"/>
        </w:rPr>
        <w:t xml:space="preserve">Agujas serpentina: </w:t>
      </w:r>
      <w:r w:rsidRPr="005F6CE1">
        <w:rPr>
          <w:rFonts w:ascii="Arial" w:hAnsi="Arial" w:cs="Arial"/>
          <w:sz w:val="22"/>
          <w:szCs w:val="22"/>
          <w:lang w:val="es-ES"/>
        </w:rPr>
        <w:t>Isabelle Chillier / Fiedler</w:t>
      </w:r>
    </w:p>
    <w:p w14:paraId="4315ACA5" w14:textId="77777777" w:rsidR="00B82E68" w:rsidRPr="005F6CE1" w:rsidRDefault="00152C4D" w:rsidP="006C5F7E">
      <w:pPr>
        <w:pStyle w:val="Sansinterligne"/>
        <w:rPr>
          <w:rFonts w:ascii="Arial" w:hAnsi="Arial" w:cs="Arial"/>
          <w:i/>
          <w:sz w:val="22"/>
          <w:szCs w:val="22"/>
          <w:lang w:val="es-ES"/>
        </w:rPr>
      </w:pPr>
      <w:r w:rsidRPr="005F6CE1">
        <w:rPr>
          <w:rFonts w:ascii="Arial" w:hAnsi="Arial" w:cs="Arial"/>
          <w:b/>
          <w:bCs/>
          <w:sz w:val="22"/>
          <w:szCs w:val="22"/>
          <w:lang w:val="es-ES"/>
        </w:rPr>
        <w:t>Esfera (discos de horas y minutos):</w:t>
      </w:r>
      <w:r w:rsidRPr="005F6CE1">
        <w:rPr>
          <w:rFonts w:ascii="Arial" w:hAnsi="Arial" w:cs="Arial"/>
          <w:sz w:val="22"/>
          <w:szCs w:val="22"/>
          <w:lang w:val="es-ES"/>
        </w:rPr>
        <w:t xml:space="preserve"> Hassan Chaïba y Virginie Duval / Les Ateliers d’Hermès Horlogers</w:t>
      </w:r>
    </w:p>
    <w:p w14:paraId="318D2104" w14:textId="77777777" w:rsidR="005A48FF" w:rsidRPr="005F6CE1" w:rsidRDefault="00152C4D" w:rsidP="006C5F7E">
      <w:pPr>
        <w:pStyle w:val="Sansinterligne"/>
        <w:rPr>
          <w:rFonts w:ascii="Arial" w:hAnsi="Arial" w:cs="Arial"/>
          <w:sz w:val="22"/>
          <w:szCs w:val="22"/>
          <w:lang w:val="es-ES"/>
        </w:rPr>
      </w:pPr>
      <w:r w:rsidRPr="005F6CE1">
        <w:rPr>
          <w:rFonts w:ascii="Arial" w:hAnsi="Arial" w:cs="Arial"/>
          <w:b/>
          <w:bCs/>
          <w:sz w:val="22"/>
          <w:szCs w:val="22"/>
          <w:lang w:val="es-ES"/>
        </w:rPr>
        <w:t xml:space="preserve">Ensamblado del movimiento: </w:t>
      </w:r>
      <w:r w:rsidRPr="005F6CE1">
        <w:rPr>
          <w:rFonts w:ascii="Arial" w:hAnsi="Arial" w:cs="Arial"/>
          <w:sz w:val="22"/>
          <w:szCs w:val="22"/>
          <w:lang w:val="es-ES"/>
        </w:rPr>
        <w:t>Didier Dumas, Georges Veisy, Anne Guiter, Emmanuel Maître y Henri Porteboeuf / MB&amp;F</w:t>
      </w:r>
    </w:p>
    <w:p w14:paraId="0E385F96" w14:textId="77777777" w:rsidR="005A48FF" w:rsidRPr="005F6CE1" w:rsidRDefault="00152C4D" w:rsidP="006C5F7E">
      <w:pPr>
        <w:pStyle w:val="Sansinterligne"/>
        <w:rPr>
          <w:rFonts w:ascii="Arial" w:hAnsi="Arial" w:cs="Arial"/>
          <w:sz w:val="22"/>
          <w:szCs w:val="22"/>
          <w:lang w:val="es-ES"/>
        </w:rPr>
      </w:pPr>
      <w:r w:rsidRPr="005F6CE1">
        <w:rPr>
          <w:rFonts w:ascii="Arial" w:hAnsi="Arial" w:cs="Arial"/>
          <w:b/>
          <w:bCs/>
          <w:sz w:val="22"/>
          <w:szCs w:val="22"/>
          <w:lang w:val="es-ES"/>
        </w:rPr>
        <w:t>Mecanizado interno:</w:t>
      </w:r>
      <w:r w:rsidRPr="005F6CE1">
        <w:rPr>
          <w:rFonts w:ascii="Arial" w:hAnsi="Arial" w:cs="Arial"/>
          <w:sz w:val="22"/>
          <w:szCs w:val="22"/>
          <w:lang w:val="es-ES"/>
        </w:rPr>
        <w:t xml:space="preserve"> Alain Lemarchand, Jean-Baptiste Prétot </w:t>
      </w:r>
      <w:r w:rsidR="00BB70BB" w:rsidRPr="005F6CE1">
        <w:rPr>
          <w:rFonts w:ascii="Arial" w:hAnsi="Arial" w:cs="Arial"/>
          <w:sz w:val="22"/>
          <w:szCs w:val="22"/>
          <w:lang w:val="es-ES"/>
        </w:rPr>
        <w:t>y Romain Camplo</w:t>
      </w:r>
      <w:r w:rsidRPr="005F6CE1">
        <w:rPr>
          <w:rFonts w:ascii="Arial" w:hAnsi="Arial" w:cs="Arial"/>
          <w:sz w:val="22"/>
          <w:szCs w:val="22"/>
          <w:lang w:val="es-ES"/>
        </w:rPr>
        <w:t xml:space="preserve"> / MB&amp;F</w:t>
      </w:r>
    </w:p>
    <w:p w14:paraId="23B7BBC2" w14:textId="77777777" w:rsidR="005A48FF" w:rsidRPr="005F6CE1" w:rsidRDefault="00152C4D" w:rsidP="006C5F7E">
      <w:pPr>
        <w:pStyle w:val="Sansinterligne"/>
        <w:rPr>
          <w:rFonts w:ascii="Arial" w:hAnsi="Arial" w:cs="Arial"/>
          <w:sz w:val="22"/>
          <w:szCs w:val="22"/>
          <w:lang w:val="es-ES"/>
        </w:rPr>
      </w:pPr>
      <w:r w:rsidRPr="005F6CE1">
        <w:rPr>
          <w:rFonts w:ascii="Arial" w:hAnsi="Arial" w:cs="Arial"/>
          <w:b/>
          <w:bCs/>
          <w:sz w:val="22"/>
          <w:szCs w:val="22"/>
          <w:lang w:val="es-ES"/>
        </w:rPr>
        <w:t>Control de calidad:</w:t>
      </w:r>
      <w:r w:rsidRPr="005F6CE1">
        <w:rPr>
          <w:rFonts w:ascii="Arial" w:hAnsi="Arial" w:cs="Arial"/>
          <w:sz w:val="22"/>
          <w:szCs w:val="22"/>
          <w:lang w:val="es-ES"/>
        </w:rPr>
        <w:t xml:space="preserve"> Cyril Fallet / MB&amp;F</w:t>
      </w:r>
    </w:p>
    <w:p w14:paraId="5AAAD924" w14:textId="77777777" w:rsidR="005A48FF" w:rsidRPr="005F6CE1" w:rsidRDefault="00152C4D" w:rsidP="006C5F7E">
      <w:pPr>
        <w:pStyle w:val="Sansinterligne"/>
        <w:rPr>
          <w:rFonts w:ascii="Arial" w:hAnsi="Arial" w:cs="Arial"/>
          <w:sz w:val="22"/>
          <w:szCs w:val="22"/>
          <w:lang w:val="es-ES"/>
        </w:rPr>
      </w:pPr>
      <w:r w:rsidRPr="005F6CE1">
        <w:rPr>
          <w:rFonts w:ascii="Arial" w:hAnsi="Arial" w:cs="Arial"/>
          <w:b/>
          <w:bCs/>
          <w:sz w:val="22"/>
          <w:szCs w:val="22"/>
          <w:lang w:val="es-ES"/>
        </w:rPr>
        <w:t>Servicio posventa:</w:t>
      </w:r>
      <w:r w:rsidRPr="005F6CE1">
        <w:rPr>
          <w:rFonts w:ascii="Arial" w:hAnsi="Arial" w:cs="Arial"/>
          <w:sz w:val="22"/>
          <w:szCs w:val="22"/>
          <w:lang w:val="es-ES"/>
        </w:rPr>
        <w:t xml:space="preserve"> Thomas Imberti / MB&amp;F</w:t>
      </w:r>
    </w:p>
    <w:p w14:paraId="675927D9" w14:textId="77777777" w:rsidR="005A48FF" w:rsidRPr="005F6CE1" w:rsidRDefault="00152C4D" w:rsidP="006C5F7E">
      <w:pPr>
        <w:pStyle w:val="Sansinterligne"/>
        <w:rPr>
          <w:rFonts w:ascii="Arial" w:hAnsi="Arial" w:cs="Arial"/>
          <w:sz w:val="22"/>
          <w:szCs w:val="22"/>
          <w:lang w:val="es-ES"/>
        </w:rPr>
      </w:pPr>
      <w:r w:rsidRPr="005F6CE1">
        <w:rPr>
          <w:rFonts w:ascii="Arial" w:hAnsi="Arial" w:cs="Arial"/>
          <w:b/>
          <w:bCs/>
          <w:sz w:val="22"/>
          <w:szCs w:val="22"/>
          <w:lang w:val="es-ES"/>
        </w:rPr>
        <w:t>Hebilla</w:t>
      </w:r>
      <w:r w:rsidRPr="005F6CE1">
        <w:rPr>
          <w:rFonts w:ascii="Arial" w:hAnsi="Arial" w:cs="Arial"/>
          <w:sz w:val="22"/>
          <w:szCs w:val="22"/>
          <w:lang w:val="es-ES"/>
        </w:rPr>
        <w:t>: Giuseppe Di Stefano / STG Creation</w:t>
      </w:r>
    </w:p>
    <w:p w14:paraId="625A8DA4" w14:textId="77777777" w:rsidR="005A48FF" w:rsidRPr="005F6CE1" w:rsidRDefault="00152C4D" w:rsidP="006C5F7E">
      <w:pPr>
        <w:pStyle w:val="Sansinterligne"/>
        <w:rPr>
          <w:rFonts w:ascii="Arial" w:hAnsi="Arial" w:cs="Arial"/>
          <w:sz w:val="22"/>
          <w:szCs w:val="22"/>
          <w:lang w:val="es-ES"/>
        </w:rPr>
      </w:pPr>
      <w:r w:rsidRPr="005F6CE1">
        <w:rPr>
          <w:rFonts w:ascii="Arial" w:hAnsi="Arial" w:cs="Arial"/>
          <w:b/>
          <w:bCs/>
          <w:sz w:val="22"/>
          <w:szCs w:val="22"/>
          <w:lang w:val="es-ES"/>
        </w:rPr>
        <w:t>Coronas</w:t>
      </w:r>
      <w:r w:rsidRPr="005F6CE1">
        <w:rPr>
          <w:rFonts w:ascii="Arial" w:hAnsi="Arial" w:cs="Arial"/>
          <w:sz w:val="22"/>
          <w:szCs w:val="22"/>
          <w:lang w:val="es-ES"/>
        </w:rPr>
        <w:t>: Cheval Frères</w:t>
      </w:r>
    </w:p>
    <w:p w14:paraId="46F8B64D" w14:textId="77777777" w:rsidR="00FC3D6B" w:rsidRPr="005F6CE1" w:rsidRDefault="00152C4D" w:rsidP="006C5F7E">
      <w:pPr>
        <w:pStyle w:val="Sansinterligne"/>
        <w:rPr>
          <w:rFonts w:ascii="Arial" w:hAnsi="Arial" w:cs="Arial"/>
          <w:sz w:val="22"/>
          <w:szCs w:val="22"/>
          <w:lang w:val="es-ES"/>
        </w:rPr>
      </w:pPr>
      <w:r w:rsidRPr="005F6CE1">
        <w:rPr>
          <w:rFonts w:ascii="Arial" w:hAnsi="Arial" w:cs="Arial"/>
          <w:b/>
          <w:bCs/>
          <w:sz w:val="22"/>
          <w:szCs w:val="22"/>
          <w:lang w:val="es-ES"/>
        </w:rPr>
        <w:t xml:space="preserve">Correa: </w:t>
      </w:r>
      <w:r w:rsidRPr="005F6CE1">
        <w:rPr>
          <w:rFonts w:ascii="Arial" w:hAnsi="Arial" w:cs="Arial"/>
          <w:sz w:val="22"/>
          <w:szCs w:val="22"/>
          <w:lang w:val="es-ES"/>
        </w:rPr>
        <w:t>Multicuirs</w:t>
      </w:r>
    </w:p>
    <w:p w14:paraId="4E768D20" w14:textId="77777777" w:rsidR="005A48FF" w:rsidRPr="005F6CE1" w:rsidRDefault="00152C4D" w:rsidP="006C5F7E">
      <w:pPr>
        <w:pStyle w:val="Sansinterligne"/>
        <w:rPr>
          <w:rFonts w:ascii="Arial" w:hAnsi="Arial" w:cs="Arial"/>
          <w:sz w:val="22"/>
          <w:szCs w:val="22"/>
          <w:lang w:val="es-ES"/>
        </w:rPr>
      </w:pPr>
      <w:r w:rsidRPr="005F6CE1">
        <w:rPr>
          <w:rFonts w:ascii="Arial" w:hAnsi="Arial" w:cs="Arial"/>
          <w:b/>
          <w:bCs/>
          <w:sz w:val="22"/>
          <w:szCs w:val="22"/>
          <w:lang w:val="es-ES"/>
        </w:rPr>
        <w:t>Estuche de presentación</w:t>
      </w:r>
      <w:r w:rsidRPr="005F6CE1">
        <w:rPr>
          <w:rFonts w:ascii="Arial" w:hAnsi="Arial" w:cs="Arial"/>
          <w:sz w:val="22"/>
          <w:szCs w:val="22"/>
          <w:lang w:val="es-ES"/>
        </w:rPr>
        <w:t>: Olivier Berthon / Soixanteetonze</w:t>
      </w:r>
    </w:p>
    <w:p w14:paraId="3510E6B5" w14:textId="77777777" w:rsidR="005A48FF" w:rsidRPr="005F6CE1" w:rsidRDefault="00152C4D" w:rsidP="006C5F7E">
      <w:pPr>
        <w:pStyle w:val="Sansinterligne"/>
        <w:rPr>
          <w:rFonts w:ascii="Arial" w:hAnsi="Arial" w:cs="Arial"/>
          <w:sz w:val="22"/>
          <w:szCs w:val="22"/>
          <w:lang w:val="es-ES"/>
        </w:rPr>
      </w:pPr>
      <w:r w:rsidRPr="005F6CE1">
        <w:rPr>
          <w:rFonts w:ascii="Arial" w:hAnsi="Arial" w:cs="Arial"/>
          <w:b/>
          <w:bCs/>
          <w:sz w:val="22"/>
          <w:szCs w:val="22"/>
          <w:lang w:val="es-ES"/>
        </w:rPr>
        <w:t xml:space="preserve">Logística y producción: </w:t>
      </w:r>
      <w:r w:rsidRPr="005F6CE1">
        <w:rPr>
          <w:rFonts w:ascii="Arial" w:hAnsi="Arial" w:cs="Arial"/>
          <w:sz w:val="22"/>
          <w:szCs w:val="22"/>
          <w:lang w:val="es-ES"/>
        </w:rPr>
        <w:t>David Lamy, Isabel Ortega y Ashley Moussier / MB&amp;F</w:t>
      </w:r>
    </w:p>
    <w:p w14:paraId="646F7EAD" w14:textId="77777777" w:rsidR="005A48FF" w:rsidRPr="005F6CE1" w:rsidRDefault="005A48FF" w:rsidP="006C5F7E">
      <w:pPr>
        <w:pStyle w:val="Sansinterligne"/>
        <w:rPr>
          <w:rFonts w:ascii="Arial" w:hAnsi="Arial" w:cs="Arial"/>
          <w:sz w:val="22"/>
          <w:szCs w:val="22"/>
          <w:lang w:val="es-ES"/>
        </w:rPr>
      </w:pPr>
    </w:p>
    <w:p w14:paraId="245B9348" w14:textId="77777777" w:rsidR="005A48FF" w:rsidRPr="005F6CE1" w:rsidRDefault="00152C4D" w:rsidP="006C5F7E">
      <w:pPr>
        <w:pStyle w:val="Sansinterligne"/>
        <w:rPr>
          <w:rFonts w:ascii="Arial" w:hAnsi="Arial" w:cs="Arial"/>
          <w:sz w:val="22"/>
          <w:szCs w:val="22"/>
          <w:lang w:val="es-ES"/>
        </w:rPr>
      </w:pPr>
      <w:r w:rsidRPr="005F6CE1">
        <w:rPr>
          <w:rFonts w:ascii="Arial" w:hAnsi="Arial" w:cs="Arial"/>
          <w:b/>
          <w:bCs/>
          <w:sz w:val="22"/>
          <w:szCs w:val="22"/>
          <w:lang w:val="es-ES"/>
        </w:rPr>
        <w:t xml:space="preserve">Marketing y comunicación: </w:t>
      </w:r>
      <w:r w:rsidRPr="005F6CE1">
        <w:rPr>
          <w:rFonts w:ascii="Arial" w:hAnsi="Arial" w:cs="Arial"/>
          <w:sz w:val="22"/>
          <w:szCs w:val="22"/>
          <w:lang w:val="es-ES"/>
        </w:rPr>
        <w:t xml:space="preserve">Charris Yadigaroglou, </w:t>
      </w:r>
      <w:r w:rsidR="00864F49" w:rsidRPr="005F6CE1">
        <w:rPr>
          <w:rFonts w:ascii="Arial" w:hAnsi="Arial" w:cs="Arial"/>
          <w:sz w:val="22"/>
          <w:szCs w:val="22"/>
          <w:lang w:val="es-ES"/>
        </w:rPr>
        <w:t>Vanessa André, Camille Reix</w:t>
      </w:r>
      <w:r w:rsidRPr="005F6CE1">
        <w:rPr>
          <w:rFonts w:ascii="Arial" w:hAnsi="Arial" w:cs="Arial"/>
          <w:sz w:val="22"/>
          <w:szCs w:val="22"/>
          <w:lang w:val="es-ES"/>
        </w:rPr>
        <w:t xml:space="preserve"> y Arnaud Légeret / MB&amp;F</w:t>
      </w:r>
    </w:p>
    <w:p w14:paraId="682E023A" w14:textId="77777777" w:rsidR="005A48FF" w:rsidRPr="005F6CE1" w:rsidRDefault="00152C4D" w:rsidP="006C5F7E">
      <w:pPr>
        <w:pStyle w:val="Sansinterligne"/>
        <w:rPr>
          <w:rFonts w:ascii="Arial" w:hAnsi="Arial" w:cs="Arial"/>
          <w:sz w:val="22"/>
          <w:szCs w:val="22"/>
          <w:lang w:val="es-ES"/>
        </w:rPr>
      </w:pPr>
      <w:r w:rsidRPr="005F6CE1">
        <w:rPr>
          <w:rFonts w:ascii="Arial" w:hAnsi="Arial" w:cs="Arial"/>
          <w:b/>
          <w:bCs/>
          <w:sz w:val="22"/>
          <w:szCs w:val="22"/>
          <w:lang w:val="es-ES"/>
        </w:rPr>
        <w:t xml:space="preserve">M.A.D.Gallery: </w:t>
      </w:r>
      <w:r w:rsidRPr="005F6CE1">
        <w:rPr>
          <w:rFonts w:ascii="Arial" w:hAnsi="Arial" w:cs="Arial"/>
          <w:sz w:val="22"/>
          <w:szCs w:val="22"/>
          <w:lang w:val="es-ES"/>
        </w:rPr>
        <w:t>Hervé Estienne / MB&amp;F</w:t>
      </w:r>
    </w:p>
    <w:p w14:paraId="48185971" w14:textId="77777777" w:rsidR="005A48FF" w:rsidRPr="005F6CE1" w:rsidRDefault="00152C4D" w:rsidP="006C5F7E">
      <w:pPr>
        <w:pStyle w:val="Sansinterligne"/>
        <w:rPr>
          <w:rFonts w:ascii="Arial" w:hAnsi="Arial" w:cs="Arial"/>
          <w:sz w:val="22"/>
          <w:szCs w:val="22"/>
          <w:lang w:val="es-ES"/>
        </w:rPr>
      </w:pPr>
      <w:r w:rsidRPr="005F6CE1">
        <w:rPr>
          <w:rFonts w:ascii="Arial" w:hAnsi="Arial" w:cs="Arial"/>
          <w:b/>
          <w:bCs/>
          <w:sz w:val="22"/>
          <w:szCs w:val="22"/>
          <w:lang w:val="es-ES"/>
        </w:rPr>
        <w:t>Ventas:</w:t>
      </w:r>
      <w:r w:rsidRPr="005F6CE1">
        <w:rPr>
          <w:rFonts w:ascii="Arial" w:hAnsi="Arial" w:cs="Arial"/>
          <w:sz w:val="22"/>
          <w:szCs w:val="22"/>
          <w:lang w:val="es-ES"/>
        </w:rPr>
        <w:t xml:space="preserve"> Thibault Verdonckt, Virginie Marchon, Cédric Russel y Jean-Marc Bories / MB&amp;F</w:t>
      </w:r>
    </w:p>
    <w:p w14:paraId="692C0CE1" w14:textId="4AA1AD3F" w:rsidR="005A48FF" w:rsidRPr="005F6CE1" w:rsidRDefault="00152C4D" w:rsidP="006C5F7E">
      <w:pPr>
        <w:pStyle w:val="Sansinterligne"/>
        <w:rPr>
          <w:rFonts w:ascii="Arial" w:hAnsi="Arial" w:cs="Arial"/>
          <w:sz w:val="22"/>
          <w:szCs w:val="22"/>
          <w:lang w:val="es-ES"/>
        </w:rPr>
      </w:pPr>
      <w:r w:rsidRPr="005F6CE1">
        <w:rPr>
          <w:rFonts w:ascii="Arial" w:hAnsi="Arial" w:cs="Arial"/>
          <w:b/>
          <w:bCs/>
          <w:sz w:val="22"/>
          <w:szCs w:val="22"/>
          <w:lang w:val="es-ES"/>
        </w:rPr>
        <w:t>Diseño gráfico:</w:t>
      </w:r>
      <w:r w:rsidR="0013669C">
        <w:rPr>
          <w:rFonts w:ascii="Arial" w:hAnsi="Arial" w:cs="Arial"/>
          <w:sz w:val="22"/>
          <w:szCs w:val="22"/>
          <w:lang w:val="es-ES"/>
        </w:rPr>
        <w:t xml:space="preserve"> Sidonie Bays / MB&amp;F</w:t>
      </w:r>
      <w:bookmarkStart w:id="0" w:name="_GoBack"/>
      <w:bookmarkEnd w:id="0"/>
    </w:p>
    <w:p w14:paraId="59F702DB" w14:textId="77777777" w:rsidR="00FC3D6B" w:rsidRPr="005F6CE1" w:rsidRDefault="00152C4D" w:rsidP="006C5F7E">
      <w:pPr>
        <w:pStyle w:val="Sansinterligne"/>
        <w:rPr>
          <w:rFonts w:ascii="Arial" w:hAnsi="Arial" w:cs="Arial"/>
          <w:sz w:val="22"/>
          <w:szCs w:val="22"/>
          <w:lang w:val="es-ES"/>
        </w:rPr>
      </w:pPr>
      <w:r w:rsidRPr="005F6CE1">
        <w:rPr>
          <w:rFonts w:ascii="Arial" w:hAnsi="Arial" w:cs="Arial"/>
          <w:b/>
          <w:bCs/>
          <w:sz w:val="22"/>
          <w:szCs w:val="22"/>
          <w:lang w:val="es-ES"/>
        </w:rPr>
        <w:t xml:space="preserve">Fotografías del producto: </w:t>
      </w:r>
      <w:r w:rsidRPr="005F6CE1">
        <w:rPr>
          <w:rFonts w:ascii="Arial" w:hAnsi="Arial" w:cs="Arial"/>
          <w:sz w:val="22"/>
          <w:szCs w:val="22"/>
          <w:lang w:val="es-ES"/>
        </w:rPr>
        <w:t xml:space="preserve">Maarten van der Ende y Alex Teuscher </w:t>
      </w:r>
    </w:p>
    <w:p w14:paraId="743573B5" w14:textId="77777777" w:rsidR="005A48FF" w:rsidRPr="005F6CE1" w:rsidRDefault="00152C4D" w:rsidP="006C5F7E">
      <w:pPr>
        <w:pStyle w:val="Sansinterligne"/>
        <w:rPr>
          <w:rFonts w:ascii="Arial" w:hAnsi="Arial" w:cs="Arial"/>
          <w:sz w:val="22"/>
          <w:szCs w:val="22"/>
          <w:lang w:val="es-ES"/>
        </w:rPr>
      </w:pPr>
      <w:r w:rsidRPr="005F6CE1">
        <w:rPr>
          <w:rFonts w:ascii="Arial" w:hAnsi="Arial" w:cs="Arial"/>
          <w:b/>
          <w:bCs/>
          <w:sz w:val="22"/>
          <w:szCs w:val="22"/>
          <w:lang w:val="es-ES"/>
        </w:rPr>
        <w:t xml:space="preserve">Retratos: </w:t>
      </w:r>
      <w:r w:rsidRPr="005F6CE1">
        <w:rPr>
          <w:rFonts w:ascii="Arial" w:hAnsi="Arial" w:cs="Arial"/>
          <w:sz w:val="22"/>
          <w:szCs w:val="22"/>
          <w:lang w:val="es-ES"/>
        </w:rPr>
        <w:t>Régis Golay / Federal</w:t>
      </w:r>
    </w:p>
    <w:p w14:paraId="41A4D307" w14:textId="77777777" w:rsidR="00BB70BB" w:rsidRPr="005F6CE1" w:rsidRDefault="00152C4D" w:rsidP="006C5F7E">
      <w:pPr>
        <w:pStyle w:val="Sansinterligne"/>
        <w:rPr>
          <w:rFonts w:ascii="Arial" w:hAnsi="Arial" w:cs="Arial"/>
          <w:sz w:val="22"/>
          <w:szCs w:val="22"/>
          <w:lang w:val="es-ES"/>
        </w:rPr>
      </w:pPr>
      <w:r w:rsidRPr="005F6CE1">
        <w:rPr>
          <w:rFonts w:ascii="Arial" w:hAnsi="Arial" w:cs="Arial"/>
          <w:b/>
          <w:bCs/>
          <w:sz w:val="22"/>
          <w:szCs w:val="22"/>
          <w:lang w:val="es-ES"/>
        </w:rPr>
        <w:t>Sitio web:</w:t>
      </w:r>
      <w:r w:rsidRPr="005F6CE1">
        <w:rPr>
          <w:rFonts w:ascii="Arial" w:hAnsi="Arial" w:cs="Arial"/>
          <w:sz w:val="22"/>
          <w:szCs w:val="22"/>
          <w:lang w:val="es-ES"/>
        </w:rPr>
        <w:t xml:space="preserve"> Stéphane Balet / Idéative</w:t>
      </w:r>
    </w:p>
    <w:p w14:paraId="6B407926" w14:textId="3C37258A" w:rsidR="005C4BD6" w:rsidRPr="005F6CE1" w:rsidRDefault="00152C4D" w:rsidP="006C5F7E">
      <w:pPr>
        <w:pStyle w:val="Sansinterligne"/>
        <w:rPr>
          <w:rFonts w:ascii="Arial" w:hAnsi="Arial" w:cs="Arial"/>
          <w:sz w:val="22"/>
          <w:szCs w:val="22"/>
          <w:lang w:val="es-ES"/>
        </w:rPr>
      </w:pPr>
      <w:r w:rsidRPr="005F6CE1">
        <w:rPr>
          <w:rFonts w:ascii="Arial" w:hAnsi="Arial" w:cs="Arial"/>
          <w:b/>
          <w:bCs/>
          <w:sz w:val="22"/>
          <w:szCs w:val="22"/>
          <w:lang w:val="es-ES"/>
        </w:rPr>
        <w:t>Vídeo:</w:t>
      </w:r>
      <w:r w:rsidRPr="005F6CE1">
        <w:rPr>
          <w:rFonts w:ascii="Arial" w:hAnsi="Arial" w:cs="Arial"/>
          <w:sz w:val="22"/>
          <w:szCs w:val="22"/>
          <w:lang w:val="es-ES"/>
        </w:rPr>
        <w:t xml:space="preserve"> </w:t>
      </w:r>
      <w:r w:rsidR="00906E27" w:rsidRPr="005F6CE1">
        <w:rPr>
          <w:rFonts w:ascii="Arial" w:hAnsi="Arial" w:cs="Arial"/>
          <w:sz w:val="22"/>
          <w:szCs w:val="22"/>
          <w:lang w:val="es-ES"/>
        </w:rPr>
        <w:t>Marc-André Deschoux / MAD LUX</w:t>
      </w:r>
      <w:r w:rsidRPr="005F6CE1">
        <w:rPr>
          <w:rFonts w:ascii="Arial" w:hAnsi="Arial" w:cs="Arial"/>
          <w:sz w:val="22"/>
          <w:szCs w:val="22"/>
          <w:lang w:val="es-ES"/>
        </w:rPr>
        <w:t xml:space="preserve"> Manouil Karapetsis y Dominik Lang / Brosky</w:t>
      </w:r>
    </w:p>
    <w:p w14:paraId="23749D32" w14:textId="77777777" w:rsidR="008B5583" w:rsidRPr="00152C4D" w:rsidRDefault="00152C4D" w:rsidP="006C5F7E">
      <w:pPr>
        <w:pStyle w:val="Sansinterligne"/>
        <w:rPr>
          <w:rFonts w:ascii="Arial" w:hAnsi="Arial" w:cs="Arial"/>
          <w:sz w:val="22"/>
          <w:szCs w:val="22"/>
          <w:lang w:val="es-ES"/>
        </w:rPr>
      </w:pPr>
      <w:r w:rsidRPr="005F6CE1">
        <w:rPr>
          <w:rFonts w:ascii="Arial" w:hAnsi="Arial" w:cs="Arial"/>
          <w:b/>
          <w:bCs/>
          <w:sz w:val="22"/>
          <w:szCs w:val="22"/>
          <w:lang w:val="es-ES"/>
        </w:rPr>
        <w:t>Textos:</w:t>
      </w:r>
      <w:r w:rsidRPr="005F6CE1">
        <w:rPr>
          <w:rFonts w:ascii="Arial" w:hAnsi="Arial" w:cs="Arial"/>
          <w:sz w:val="22"/>
          <w:szCs w:val="22"/>
          <w:lang w:val="es-ES"/>
        </w:rPr>
        <w:t xml:space="preserve"> Suzanne Wong / Worldtempus</w:t>
      </w:r>
    </w:p>
    <w:p w14:paraId="4BBF3A57" w14:textId="79E0CDD3" w:rsidR="00727E95" w:rsidRDefault="00727E95" w:rsidP="006C5F7E">
      <w:pPr>
        <w:rPr>
          <w:rFonts w:ascii="Arial" w:hAnsi="Arial" w:cs="Arial"/>
          <w:sz w:val="22"/>
          <w:szCs w:val="22"/>
          <w:lang w:val="es-ES"/>
        </w:rPr>
      </w:pPr>
      <w:r>
        <w:rPr>
          <w:rFonts w:ascii="Arial" w:hAnsi="Arial" w:cs="Arial"/>
          <w:sz w:val="22"/>
          <w:szCs w:val="22"/>
          <w:lang w:val="es-ES"/>
        </w:rPr>
        <w:br w:type="page"/>
      </w:r>
    </w:p>
    <w:p w14:paraId="46F20A84" w14:textId="77777777" w:rsidR="00727E95" w:rsidRPr="008B3E53" w:rsidRDefault="00727E95" w:rsidP="006C5F7E">
      <w:pPr>
        <w:pStyle w:val="Sansinterligne"/>
        <w:jc w:val="center"/>
        <w:outlineLvl w:val="0"/>
        <w:rPr>
          <w:rFonts w:ascii="Arial" w:eastAsiaTheme="majorEastAsia" w:hAnsi="Arial" w:cs="Arial"/>
          <w:b/>
          <w:bCs/>
          <w:color w:val="000000" w:themeColor="text1"/>
          <w:sz w:val="28"/>
          <w:szCs w:val="28"/>
          <w:lang w:val="es-ES"/>
        </w:rPr>
      </w:pPr>
      <w:r w:rsidRPr="008B3E53">
        <w:rPr>
          <w:rFonts w:ascii="Arial" w:eastAsiaTheme="majorEastAsia" w:hAnsi="Arial" w:cs="Arial"/>
          <w:b/>
          <w:bCs/>
          <w:color w:val="000000" w:themeColor="text1"/>
          <w:sz w:val="28"/>
          <w:szCs w:val="28"/>
          <w:lang w:val="es-ES"/>
        </w:rPr>
        <w:lastRenderedPageBreak/>
        <w:t>MB&amp;F: GÉNESIS DE UN LABORATORIO CONCEPTUAL</w:t>
      </w:r>
    </w:p>
    <w:p w14:paraId="4E8A51BA" w14:textId="77777777" w:rsidR="00727E95" w:rsidRPr="008B3E53" w:rsidRDefault="00727E95" w:rsidP="006C5F7E">
      <w:pPr>
        <w:jc w:val="both"/>
        <w:rPr>
          <w:rFonts w:ascii="Arial" w:hAnsi="Arial" w:cs="Arial"/>
          <w:color w:val="000000" w:themeColor="text1"/>
          <w:lang w:val="es-ES"/>
        </w:rPr>
      </w:pPr>
    </w:p>
    <w:p w14:paraId="2B6E3C5D" w14:textId="77777777" w:rsidR="00727E95" w:rsidRPr="008B3E53" w:rsidRDefault="00727E95" w:rsidP="006C5F7E">
      <w:pPr>
        <w:jc w:val="both"/>
        <w:rPr>
          <w:rFonts w:ascii="Arial" w:hAnsi="Arial" w:cs="Arial"/>
          <w:color w:val="000000" w:themeColor="text1"/>
          <w:sz w:val="22"/>
          <w:szCs w:val="22"/>
          <w:lang w:val="es-ES"/>
        </w:rPr>
      </w:pPr>
      <w:r w:rsidRPr="008B3E53">
        <w:rPr>
          <w:rFonts w:ascii="Arial" w:hAnsi="Arial" w:cs="Arial"/>
          <w:color w:val="000000" w:themeColor="text1"/>
          <w:sz w:val="22"/>
          <w:szCs w:val="22"/>
          <w:lang w:val="es-ES"/>
        </w:rPr>
        <w:t xml:space="preserve">Desde su fundación en 2005, MB&amp;F es el primer laboratorio de relojería conceptual del mundo. MB&amp;F, que cuenta con casi 20 excelentes calibres que forman la base de sus </w:t>
      </w:r>
      <w:proofErr w:type="spellStart"/>
      <w:r w:rsidRPr="008B3E53">
        <w:rPr>
          <w:rFonts w:ascii="Arial" w:hAnsi="Arial" w:cs="Arial"/>
          <w:color w:val="000000" w:themeColor="text1"/>
          <w:sz w:val="22"/>
          <w:szCs w:val="22"/>
          <w:lang w:val="es-ES"/>
        </w:rPr>
        <w:t>Horological</w:t>
      </w:r>
      <w:proofErr w:type="spellEnd"/>
      <w:r w:rsidRPr="008B3E53">
        <w:rPr>
          <w:rFonts w:ascii="Arial" w:hAnsi="Arial" w:cs="Arial"/>
          <w:color w:val="000000" w:themeColor="text1"/>
          <w:sz w:val="22"/>
          <w:szCs w:val="22"/>
          <w:lang w:val="es-ES"/>
        </w:rPr>
        <w:t xml:space="preserve"> y </w:t>
      </w:r>
      <w:proofErr w:type="spellStart"/>
      <w:r w:rsidRPr="008B3E53">
        <w:rPr>
          <w:rFonts w:ascii="Arial" w:hAnsi="Arial" w:cs="Arial"/>
          <w:color w:val="000000" w:themeColor="text1"/>
          <w:sz w:val="22"/>
          <w:szCs w:val="22"/>
          <w:lang w:val="es-ES"/>
        </w:rPr>
        <w:t>Legacy</w:t>
      </w:r>
      <w:proofErr w:type="spellEnd"/>
      <w:r w:rsidRPr="008B3E53">
        <w:rPr>
          <w:rFonts w:ascii="Arial" w:hAnsi="Arial" w:cs="Arial"/>
          <w:color w:val="000000" w:themeColor="text1"/>
          <w:sz w:val="22"/>
          <w:szCs w:val="22"/>
          <w:lang w:val="es-ES"/>
        </w:rPr>
        <w:t xml:space="preserve"> Machines, aclamadas por la crítica, continúa siguiendo la visión de su fundador y director creativo </w:t>
      </w:r>
      <w:proofErr w:type="spellStart"/>
      <w:r w:rsidRPr="008B3E53">
        <w:rPr>
          <w:rFonts w:ascii="Arial" w:hAnsi="Arial" w:cs="Arial"/>
          <w:color w:val="000000" w:themeColor="text1"/>
          <w:sz w:val="22"/>
          <w:szCs w:val="22"/>
          <w:lang w:val="es-ES"/>
        </w:rPr>
        <w:t>Maximilian</w:t>
      </w:r>
      <w:proofErr w:type="spellEnd"/>
      <w:r w:rsidRPr="008B3E53">
        <w:rPr>
          <w:rFonts w:ascii="Arial" w:hAnsi="Arial" w:cs="Arial"/>
          <w:color w:val="000000" w:themeColor="text1"/>
          <w:sz w:val="22"/>
          <w:szCs w:val="22"/>
          <w:lang w:val="es-ES"/>
        </w:rPr>
        <w:t xml:space="preserve"> </w:t>
      </w:r>
      <w:proofErr w:type="spellStart"/>
      <w:r w:rsidRPr="008B3E53">
        <w:rPr>
          <w:rFonts w:ascii="Arial" w:hAnsi="Arial" w:cs="Arial"/>
          <w:color w:val="000000" w:themeColor="text1"/>
          <w:sz w:val="22"/>
          <w:szCs w:val="22"/>
          <w:lang w:val="es-ES"/>
        </w:rPr>
        <w:t>Büsser</w:t>
      </w:r>
      <w:proofErr w:type="spellEnd"/>
      <w:r w:rsidRPr="008B3E53">
        <w:rPr>
          <w:rFonts w:ascii="Arial" w:hAnsi="Arial" w:cs="Arial"/>
          <w:color w:val="000000" w:themeColor="text1"/>
          <w:sz w:val="22"/>
          <w:szCs w:val="22"/>
          <w:lang w:val="es-ES"/>
        </w:rPr>
        <w:t xml:space="preserve"> para crear arte cinético en 3D mediante la deconstrucción de la relojería tradicional. </w:t>
      </w:r>
    </w:p>
    <w:p w14:paraId="3F0E95ED" w14:textId="77777777" w:rsidR="00727E95" w:rsidRPr="008B3E53" w:rsidRDefault="00727E95" w:rsidP="006C5F7E">
      <w:pPr>
        <w:jc w:val="both"/>
        <w:rPr>
          <w:rFonts w:ascii="Arial" w:hAnsi="Arial" w:cs="Arial"/>
          <w:color w:val="000000" w:themeColor="text1"/>
          <w:sz w:val="22"/>
          <w:szCs w:val="22"/>
          <w:lang w:val="es-ES"/>
        </w:rPr>
      </w:pPr>
    </w:p>
    <w:p w14:paraId="2D9A6C48" w14:textId="77777777" w:rsidR="00727E95" w:rsidRPr="008B3E53" w:rsidRDefault="00727E95" w:rsidP="006C5F7E">
      <w:pPr>
        <w:jc w:val="both"/>
        <w:rPr>
          <w:rFonts w:ascii="Arial" w:hAnsi="Arial" w:cs="Arial"/>
          <w:color w:val="000000" w:themeColor="text1"/>
          <w:sz w:val="22"/>
          <w:szCs w:val="22"/>
          <w:lang w:val="es-ES"/>
        </w:rPr>
      </w:pPr>
      <w:r w:rsidRPr="008B3E53">
        <w:rPr>
          <w:rFonts w:ascii="Arial" w:hAnsi="Arial" w:cs="Arial"/>
          <w:color w:val="000000" w:themeColor="text1"/>
          <w:sz w:val="22"/>
          <w:szCs w:val="22"/>
          <w:lang w:val="es-ES"/>
        </w:rPr>
        <w:t xml:space="preserve">Tras pasar 15 años en la dirección de prestigiosas marcas de relojes, </w:t>
      </w:r>
      <w:proofErr w:type="spellStart"/>
      <w:r w:rsidRPr="008B3E53">
        <w:rPr>
          <w:rFonts w:ascii="Arial" w:hAnsi="Arial" w:cs="Arial"/>
          <w:color w:val="000000" w:themeColor="text1"/>
          <w:sz w:val="22"/>
          <w:szCs w:val="22"/>
          <w:lang w:val="es-ES"/>
        </w:rPr>
        <w:t>Maximilian</w:t>
      </w:r>
      <w:proofErr w:type="spellEnd"/>
      <w:r w:rsidRPr="008B3E53">
        <w:rPr>
          <w:rFonts w:ascii="Arial" w:hAnsi="Arial" w:cs="Arial"/>
          <w:color w:val="000000" w:themeColor="text1"/>
          <w:sz w:val="22"/>
          <w:szCs w:val="22"/>
          <w:lang w:val="es-ES"/>
        </w:rPr>
        <w:t xml:space="preserve"> </w:t>
      </w:r>
      <w:proofErr w:type="spellStart"/>
      <w:r w:rsidRPr="008B3E53">
        <w:rPr>
          <w:rFonts w:ascii="Arial" w:hAnsi="Arial" w:cs="Arial"/>
          <w:color w:val="000000" w:themeColor="text1"/>
          <w:sz w:val="22"/>
          <w:szCs w:val="22"/>
          <w:lang w:val="es-ES"/>
        </w:rPr>
        <w:t>Büsser</w:t>
      </w:r>
      <w:proofErr w:type="spellEnd"/>
      <w:r w:rsidRPr="008B3E53">
        <w:rPr>
          <w:rFonts w:ascii="Arial" w:hAnsi="Arial" w:cs="Arial"/>
          <w:color w:val="000000" w:themeColor="text1"/>
          <w:sz w:val="22"/>
          <w:szCs w:val="22"/>
          <w:lang w:val="es-ES"/>
        </w:rPr>
        <w:t xml:space="preserve"> renunció a su puesto de director ejecutivo en Harry Winston en 2005 para crear MB&amp;F: </w:t>
      </w:r>
      <w:proofErr w:type="spellStart"/>
      <w:r w:rsidRPr="008B3E53">
        <w:rPr>
          <w:rFonts w:ascii="Arial" w:hAnsi="Arial" w:cs="Arial"/>
          <w:color w:val="000000" w:themeColor="text1"/>
          <w:sz w:val="22"/>
          <w:szCs w:val="22"/>
          <w:lang w:val="es-ES"/>
        </w:rPr>
        <w:t>Maximilian</w:t>
      </w:r>
      <w:proofErr w:type="spellEnd"/>
      <w:r w:rsidRPr="008B3E53">
        <w:rPr>
          <w:rFonts w:ascii="Arial" w:hAnsi="Arial" w:cs="Arial"/>
          <w:color w:val="000000" w:themeColor="text1"/>
          <w:sz w:val="22"/>
          <w:szCs w:val="22"/>
          <w:lang w:val="es-ES"/>
        </w:rPr>
        <w:t xml:space="preserve"> </w:t>
      </w:r>
      <w:proofErr w:type="spellStart"/>
      <w:r w:rsidRPr="008B3E53">
        <w:rPr>
          <w:rFonts w:ascii="Arial" w:hAnsi="Arial" w:cs="Arial"/>
          <w:color w:val="000000" w:themeColor="text1"/>
          <w:sz w:val="22"/>
          <w:szCs w:val="22"/>
          <w:lang w:val="es-ES"/>
        </w:rPr>
        <w:t>Büsser</w:t>
      </w:r>
      <w:proofErr w:type="spellEnd"/>
      <w:r w:rsidRPr="008B3E53">
        <w:rPr>
          <w:rFonts w:ascii="Arial" w:hAnsi="Arial" w:cs="Arial"/>
          <w:color w:val="000000" w:themeColor="text1"/>
          <w:sz w:val="22"/>
          <w:szCs w:val="22"/>
          <w:lang w:val="es-ES"/>
        </w:rPr>
        <w:t xml:space="preserve"> &amp; Friends. MB&amp;F es un laboratorio artístico y de </w:t>
      </w:r>
      <w:proofErr w:type="spellStart"/>
      <w:r w:rsidRPr="008B3E53">
        <w:rPr>
          <w:rFonts w:ascii="Arial" w:hAnsi="Arial" w:cs="Arial"/>
          <w:color w:val="000000" w:themeColor="text1"/>
          <w:sz w:val="22"/>
          <w:szCs w:val="22"/>
          <w:lang w:val="es-ES"/>
        </w:rPr>
        <w:t>microingeniería</w:t>
      </w:r>
      <w:proofErr w:type="spellEnd"/>
      <w:r w:rsidRPr="008B3E53">
        <w:rPr>
          <w:rFonts w:ascii="Arial" w:hAnsi="Arial" w:cs="Arial"/>
          <w:color w:val="000000" w:themeColor="text1"/>
          <w:sz w:val="22"/>
          <w:szCs w:val="22"/>
          <w:lang w:val="es-ES"/>
        </w:rPr>
        <w:t xml:space="preserve"> dedicado a diseñar y elaborar artesanalmente pequeñas series de relojes conceptuales radicales, reuniendo a profesionales de talento del mundo de la relojería a los que </w:t>
      </w:r>
      <w:proofErr w:type="spellStart"/>
      <w:r w:rsidRPr="008B3E53">
        <w:rPr>
          <w:rFonts w:ascii="Arial" w:hAnsi="Arial" w:cs="Arial"/>
          <w:color w:val="000000" w:themeColor="text1"/>
          <w:sz w:val="22"/>
          <w:szCs w:val="22"/>
          <w:lang w:val="es-ES"/>
        </w:rPr>
        <w:t>Büsser</w:t>
      </w:r>
      <w:proofErr w:type="spellEnd"/>
      <w:r w:rsidRPr="008B3E53">
        <w:rPr>
          <w:rFonts w:ascii="Arial" w:hAnsi="Arial" w:cs="Arial"/>
          <w:color w:val="000000" w:themeColor="text1"/>
          <w:sz w:val="22"/>
          <w:szCs w:val="22"/>
          <w:lang w:val="es-ES"/>
        </w:rPr>
        <w:t xml:space="preserve"> respeta y con los que disfruta trabajando.</w:t>
      </w:r>
    </w:p>
    <w:p w14:paraId="1838CF10" w14:textId="77777777" w:rsidR="00727E95" w:rsidRPr="008B3E53" w:rsidRDefault="00727E95" w:rsidP="006C5F7E">
      <w:pPr>
        <w:jc w:val="both"/>
        <w:rPr>
          <w:rFonts w:ascii="Arial" w:hAnsi="Arial" w:cs="Arial"/>
          <w:color w:val="000000" w:themeColor="text1"/>
          <w:sz w:val="22"/>
          <w:szCs w:val="22"/>
          <w:lang w:val="es-ES"/>
        </w:rPr>
      </w:pPr>
    </w:p>
    <w:p w14:paraId="566C6889" w14:textId="77777777" w:rsidR="00727E95" w:rsidRPr="008B3E53" w:rsidRDefault="00727E95" w:rsidP="006C5F7E">
      <w:pPr>
        <w:jc w:val="both"/>
        <w:rPr>
          <w:rFonts w:ascii="Arial" w:hAnsi="Arial" w:cs="Arial"/>
          <w:color w:val="000000" w:themeColor="text1"/>
          <w:sz w:val="22"/>
          <w:szCs w:val="22"/>
          <w:lang w:val="es-ES"/>
        </w:rPr>
      </w:pPr>
      <w:r w:rsidRPr="008B3E53">
        <w:rPr>
          <w:rFonts w:ascii="Arial" w:hAnsi="Arial" w:cs="Arial"/>
          <w:color w:val="000000" w:themeColor="text1"/>
          <w:sz w:val="22"/>
          <w:szCs w:val="22"/>
          <w:lang w:val="es-ES"/>
        </w:rPr>
        <w:t xml:space="preserve">En 2007, MB&amp;F dio a conocer su primera </w:t>
      </w:r>
      <w:proofErr w:type="spellStart"/>
      <w:r w:rsidRPr="008B3E53">
        <w:rPr>
          <w:rFonts w:ascii="Arial" w:hAnsi="Arial" w:cs="Arial"/>
          <w:color w:val="000000" w:themeColor="text1"/>
          <w:sz w:val="22"/>
          <w:szCs w:val="22"/>
          <w:lang w:val="es-ES"/>
        </w:rPr>
        <w:t>Horological</w:t>
      </w:r>
      <w:proofErr w:type="spellEnd"/>
      <w:r w:rsidRPr="008B3E53">
        <w:rPr>
          <w:rFonts w:ascii="Arial" w:hAnsi="Arial" w:cs="Arial"/>
          <w:color w:val="000000" w:themeColor="text1"/>
          <w:sz w:val="22"/>
          <w:szCs w:val="22"/>
          <w:lang w:val="es-ES"/>
        </w:rPr>
        <w:t xml:space="preserve"> Machine, la HM1. La caja esculpida en tres dimensiones de la HM1 y su movimiento de hermosos acabados establecieron las pautas de las idiosincrásicas </w:t>
      </w:r>
      <w:proofErr w:type="spellStart"/>
      <w:r w:rsidRPr="008B3E53">
        <w:rPr>
          <w:rFonts w:ascii="Arial" w:hAnsi="Arial" w:cs="Arial"/>
          <w:color w:val="000000" w:themeColor="text1"/>
          <w:sz w:val="22"/>
          <w:szCs w:val="22"/>
          <w:lang w:val="es-ES"/>
        </w:rPr>
        <w:t>Horological</w:t>
      </w:r>
      <w:proofErr w:type="spellEnd"/>
      <w:r w:rsidRPr="008B3E53">
        <w:rPr>
          <w:rFonts w:ascii="Arial" w:hAnsi="Arial" w:cs="Arial"/>
          <w:color w:val="000000" w:themeColor="text1"/>
          <w:sz w:val="22"/>
          <w:szCs w:val="22"/>
          <w:lang w:val="es-ES"/>
        </w:rPr>
        <w:t xml:space="preserve"> Machines que vinieron después, unas máquinas que, más que dar la hora, marcan el tiempo. Las </w:t>
      </w:r>
      <w:proofErr w:type="spellStart"/>
      <w:r w:rsidRPr="008B3E53">
        <w:rPr>
          <w:rFonts w:ascii="Arial" w:hAnsi="Arial" w:cs="Arial"/>
          <w:color w:val="000000" w:themeColor="text1"/>
          <w:sz w:val="22"/>
          <w:szCs w:val="22"/>
          <w:lang w:val="es-ES"/>
        </w:rPr>
        <w:t>Horological</w:t>
      </w:r>
      <w:proofErr w:type="spellEnd"/>
      <w:r w:rsidRPr="008B3E53">
        <w:rPr>
          <w:rFonts w:ascii="Arial" w:hAnsi="Arial" w:cs="Arial"/>
          <w:color w:val="000000" w:themeColor="text1"/>
          <w:sz w:val="22"/>
          <w:szCs w:val="22"/>
          <w:lang w:val="es-ES"/>
        </w:rPr>
        <w:t xml:space="preserve"> Machines han explorado el espacio (HM2, HM3 y HM6), los cielos (HM4 y HM9), la carretera (HM5, HMX y HM8) y el reino animal (HM7 y HM10).</w:t>
      </w:r>
    </w:p>
    <w:p w14:paraId="17F333CD" w14:textId="77777777" w:rsidR="00727E95" w:rsidRPr="008B3E53" w:rsidRDefault="00727E95" w:rsidP="006C5F7E">
      <w:pPr>
        <w:jc w:val="both"/>
        <w:rPr>
          <w:rFonts w:ascii="Arial" w:hAnsi="Arial" w:cs="Arial"/>
          <w:color w:val="000000" w:themeColor="text1"/>
          <w:sz w:val="22"/>
          <w:szCs w:val="22"/>
          <w:lang w:val="es-ES"/>
        </w:rPr>
      </w:pPr>
    </w:p>
    <w:p w14:paraId="681705C1" w14:textId="77777777" w:rsidR="00727E95" w:rsidRPr="008B3E53" w:rsidRDefault="00727E95" w:rsidP="006C5F7E">
      <w:pPr>
        <w:jc w:val="both"/>
        <w:rPr>
          <w:rFonts w:ascii="Arial" w:hAnsi="Arial" w:cs="Arial"/>
          <w:color w:val="000000" w:themeColor="text1"/>
          <w:sz w:val="22"/>
          <w:szCs w:val="22"/>
          <w:lang w:val="es-ES"/>
        </w:rPr>
      </w:pPr>
      <w:r w:rsidRPr="008B3E53">
        <w:rPr>
          <w:rFonts w:ascii="Arial" w:hAnsi="Arial" w:cs="Arial"/>
          <w:color w:val="000000" w:themeColor="text1"/>
          <w:sz w:val="22"/>
          <w:szCs w:val="22"/>
          <w:lang w:val="es-ES"/>
        </w:rPr>
        <w:t xml:space="preserve">En 2011, MB&amp;F presentó sus primeros relojes con caja redonda en la colección </w:t>
      </w:r>
      <w:proofErr w:type="spellStart"/>
      <w:r w:rsidRPr="008B3E53">
        <w:rPr>
          <w:rFonts w:ascii="Arial" w:hAnsi="Arial" w:cs="Arial"/>
          <w:color w:val="000000" w:themeColor="text1"/>
          <w:sz w:val="22"/>
          <w:szCs w:val="22"/>
          <w:lang w:val="es-ES"/>
        </w:rPr>
        <w:t>Legacy</w:t>
      </w:r>
      <w:proofErr w:type="spellEnd"/>
      <w:r w:rsidRPr="008B3E53">
        <w:rPr>
          <w:rFonts w:ascii="Arial" w:hAnsi="Arial" w:cs="Arial"/>
          <w:color w:val="000000" w:themeColor="text1"/>
          <w:sz w:val="22"/>
          <w:szCs w:val="22"/>
          <w:lang w:val="es-ES"/>
        </w:rPr>
        <w:t xml:space="preserve"> Machine. Estas piezas más clásicas —es decir, clásicas para MB&amp;F— rinden homenaje a la excelencia de la relojería del siglo XIX, pues reinterpretan las complicaciones de los grandes innovadores relojeros del pasado, creando objetos de arte contemporáneo. A las LM1 y LM2 les siguió la LM101, la primera Machine MB&amp;F que presentaba un movimiento desarrollado íntegramente de manera interna. La LM </w:t>
      </w:r>
      <w:proofErr w:type="spellStart"/>
      <w:r w:rsidRPr="008B3E53">
        <w:rPr>
          <w:rFonts w:ascii="Arial" w:hAnsi="Arial" w:cs="Arial"/>
          <w:color w:val="000000" w:themeColor="text1"/>
          <w:sz w:val="22"/>
          <w:szCs w:val="22"/>
          <w:lang w:val="es-ES"/>
        </w:rPr>
        <w:t>Perpetual</w:t>
      </w:r>
      <w:proofErr w:type="spellEnd"/>
      <w:r w:rsidRPr="008B3E53">
        <w:rPr>
          <w:rFonts w:ascii="Arial" w:hAnsi="Arial" w:cs="Arial"/>
          <w:color w:val="000000" w:themeColor="text1"/>
          <w:sz w:val="22"/>
          <w:szCs w:val="22"/>
          <w:lang w:val="es-ES"/>
        </w:rPr>
        <w:t xml:space="preserve">, la LM Split </w:t>
      </w:r>
      <w:proofErr w:type="spellStart"/>
      <w:r w:rsidRPr="008B3E53">
        <w:rPr>
          <w:rFonts w:ascii="Arial" w:hAnsi="Arial" w:cs="Arial"/>
          <w:color w:val="000000" w:themeColor="text1"/>
          <w:sz w:val="22"/>
          <w:szCs w:val="22"/>
          <w:lang w:val="es-ES"/>
        </w:rPr>
        <w:t>Escapement</w:t>
      </w:r>
      <w:proofErr w:type="spellEnd"/>
      <w:r w:rsidRPr="008B3E53">
        <w:rPr>
          <w:rFonts w:ascii="Arial" w:hAnsi="Arial" w:cs="Arial"/>
          <w:color w:val="000000" w:themeColor="text1"/>
          <w:sz w:val="22"/>
          <w:szCs w:val="22"/>
          <w:lang w:val="es-ES"/>
        </w:rPr>
        <w:t xml:space="preserve"> y la LM </w:t>
      </w:r>
      <w:proofErr w:type="spellStart"/>
      <w:r w:rsidRPr="008B3E53">
        <w:rPr>
          <w:rFonts w:ascii="Arial" w:hAnsi="Arial" w:cs="Arial"/>
          <w:color w:val="000000" w:themeColor="text1"/>
          <w:sz w:val="22"/>
          <w:szCs w:val="22"/>
          <w:lang w:val="es-ES"/>
        </w:rPr>
        <w:t>Thunderdome</w:t>
      </w:r>
      <w:proofErr w:type="spellEnd"/>
      <w:r w:rsidRPr="008B3E53">
        <w:rPr>
          <w:rFonts w:ascii="Arial" w:hAnsi="Arial" w:cs="Arial"/>
          <w:color w:val="000000" w:themeColor="text1"/>
          <w:sz w:val="22"/>
          <w:szCs w:val="22"/>
          <w:lang w:val="es-ES"/>
        </w:rPr>
        <w:t xml:space="preserve"> ampliaron la colección. El año 2019 marcó un punto de inflexión con la creación de la primera machine MB&amp;F dedicada a las mujeres: la LM </w:t>
      </w:r>
      <w:proofErr w:type="spellStart"/>
      <w:r w:rsidRPr="008B3E53">
        <w:rPr>
          <w:rFonts w:ascii="Arial" w:hAnsi="Arial" w:cs="Arial"/>
          <w:color w:val="000000" w:themeColor="text1"/>
          <w:sz w:val="22"/>
          <w:szCs w:val="22"/>
          <w:lang w:val="es-ES"/>
        </w:rPr>
        <w:t>FlyingT</w:t>
      </w:r>
      <w:proofErr w:type="spellEnd"/>
      <w:r w:rsidRPr="008B3E53">
        <w:rPr>
          <w:rFonts w:ascii="Arial" w:hAnsi="Arial" w:cs="Arial"/>
          <w:color w:val="000000" w:themeColor="text1"/>
          <w:sz w:val="22"/>
          <w:szCs w:val="22"/>
          <w:lang w:val="es-ES"/>
        </w:rPr>
        <w:t xml:space="preserve">; y MB&amp;F ha celebrado el décimo aniversario de las </w:t>
      </w:r>
      <w:proofErr w:type="spellStart"/>
      <w:r w:rsidRPr="008B3E53">
        <w:rPr>
          <w:rFonts w:ascii="Arial" w:hAnsi="Arial" w:cs="Arial"/>
          <w:color w:val="000000" w:themeColor="text1"/>
          <w:sz w:val="22"/>
          <w:szCs w:val="22"/>
          <w:lang w:val="es-ES"/>
        </w:rPr>
        <w:t>Legacy</w:t>
      </w:r>
      <w:proofErr w:type="spellEnd"/>
      <w:r w:rsidRPr="008B3E53">
        <w:rPr>
          <w:rFonts w:ascii="Arial" w:hAnsi="Arial" w:cs="Arial"/>
          <w:color w:val="000000" w:themeColor="text1"/>
          <w:sz w:val="22"/>
          <w:szCs w:val="22"/>
          <w:lang w:val="es-ES"/>
        </w:rPr>
        <w:t xml:space="preserve"> Machines en 2021 con la LMX. MB&amp;F alterna los lanzamientos de </w:t>
      </w:r>
      <w:proofErr w:type="spellStart"/>
      <w:r w:rsidRPr="008B3E53">
        <w:rPr>
          <w:rFonts w:ascii="Arial" w:hAnsi="Arial" w:cs="Arial"/>
          <w:color w:val="000000" w:themeColor="text1"/>
          <w:sz w:val="22"/>
          <w:szCs w:val="22"/>
          <w:lang w:val="es-ES"/>
        </w:rPr>
        <w:t>Horological</w:t>
      </w:r>
      <w:proofErr w:type="spellEnd"/>
      <w:r w:rsidRPr="008B3E53">
        <w:rPr>
          <w:rFonts w:ascii="Arial" w:hAnsi="Arial" w:cs="Arial"/>
          <w:color w:val="000000" w:themeColor="text1"/>
          <w:sz w:val="22"/>
          <w:szCs w:val="22"/>
          <w:lang w:val="es-ES"/>
        </w:rPr>
        <w:t xml:space="preserve"> Machines, contemporáneas y decididamente fuera de toda norma, y de </w:t>
      </w:r>
      <w:proofErr w:type="spellStart"/>
      <w:r w:rsidRPr="008B3E53">
        <w:rPr>
          <w:rFonts w:ascii="Arial" w:hAnsi="Arial" w:cs="Arial"/>
          <w:color w:val="000000" w:themeColor="text1"/>
          <w:sz w:val="22"/>
          <w:szCs w:val="22"/>
          <w:lang w:val="es-ES"/>
        </w:rPr>
        <w:t>Legacy</w:t>
      </w:r>
      <w:proofErr w:type="spellEnd"/>
      <w:r w:rsidRPr="008B3E53">
        <w:rPr>
          <w:rFonts w:ascii="Arial" w:hAnsi="Arial" w:cs="Arial"/>
          <w:color w:val="000000" w:themeColor="text1"/>
          <w:sz w:val="22"/>
          <w:szCs w:val="22"/>
          <w:lang w:val="es-ES"/>
        </w:rPr>
        <w:t xml:space="preserve"> Machines, de inspiración histórica.</w:t>
      </w:r>
    </w:p>
    <w:p w14:paraId="5644A57D" w14:textId="77777777" w:rsidR="00727E95" w:rsidRPr="008B3E53" w:rsidRDefault="00727E95" w:rsidP="006C5F7E">
      <w:pPr>
        <w:jc w:val="both"/>
        <w:rPr>
          <w:rFonts w:ascii="Arial" w:hAnsi="Arial" w:cs="Arial"/>
          <w:color w:val="000000" w:themeColor="text1"/>
          <w:sz w:val="22"/>
          <w:szCs w:val="22"/>
          <w:lang w:val="es-ES"/>
        </w:rPr>
      </w:pPr>
    </w:p>
    <w:p w14:paraId="228D873A" w14:textId="77777777" w:rsidR="00727E95" w:rsidRPr="008B3E53" w:rsidRDefault="00727E95" w:rsidP="006C5F7E">
      <w:pPr>
        <w:jc w:val="both"/>
        <w:rPr>
          <w:rFonts w:ascii="Arial" w:hAnsi="Arial" w:cs="Arial"/>
          <w:color w:val="000000" w:themeColor="text1"/>
          <w:sz w:val="22"/>
          <w:szCs w:val="22"/>
          <w:lang w:val="es-ES"/>
        </w:rPr>
      </w:pPr>
      <w:r w:rsidRPr="008B3E53">
        <w:rPr>
          <w:rFonts w:ascii="Arial" w:hAnsi="Arial" w:cs="Arial"/>
          <w:color w:val="000000" w:themeColor="text1"/>
          <w:sz w:val="22"/>
          <w:szCs w:val="22"/>
          <w:lang w:val="es-ES"/>
        </w:rPr>
        <w:t xml:space="preserve">Y como la F de MB&amp;F significa Friends (amigos), resulta natural para la marca desarrollar colaboraciones con artistas, relojeros, diseñadores y fabricantes que admiran los que la componen. </w:t>
      </w:r>
    </w:p>
    <w:p w14:paraId="2A89753E" w14:textId="77777777" w:rsidR="00727E95" w:rsidRPr="008B3E53" w:rsidRDefault="00727E95" w:rsidP="006C5F7E">
      <w:pPr>
        <w:jc w:val="both"/>
        <w:rPr>
          <w:rFonts w:ascii="Arial" w:hAnsi="Arial" w:cs="Arial"/>
          <w:color w:val="000000" w:themeColor="text1"/>
          <w:sz w:val="22"/>
          <w:szCs w:val="22"/>
          <w:lang w:val="es-ES"/>
        </w:rPr>
      </w:pPr>
    </w:p>
    <w:p w14:paraId="766395B3" w14:textId="77777777" w:rsidR="00727E95" w:rsidRPr="008B3E53" w:rsidRDefault="00727E95" w:rsidP="006C5F7E">
      <w:pPr>
        <w:jc w:val="both"/>
        <w:rPr>
          <w:rFonts w:ascii="Arial" w:hAnsi="Arial" w:cs="Arial"/>
          <w:color w:val="000000" w:themeColor="text1"/>
          <w:sz w:val="22"/>
          <w:szCs w:val="22"/>
          <w:lang w:val="es-ES"/>
        </w:rPr>
      </w:pPr>
      <w:r w:rsidRPr="008B3E53">
        <w:rPr>
          <w:rFonts w:ascii="Arial" w:hAnsi="Arial" w:cs="Arial"/>
          <w:color w:val="000000" w:themeColor="text1"/>
          <w:sz w:val="22"/>
          <w:szCs w:val="22"/>
          <w:lang w:val="es-ES"/>
        </w:rPr>
        <w:t>Esto dio lugar a dos nuevas categorías: Performance Art y Co-</w:t>
      </w:r>
      <w:proofErr w:type="spellStart"/>
      <w:r w:rsidRPr="008B3E53">
        <w:rPr>
          <w:rFonts w:ascii="Arial" w:hAnsi="Arial" w:cs="Arial"/>
          <w:color w:val="000000" w:themeColor="text1"/>
          <w:sz w:val="22"/>
          <w:szCs w:val="22"/>
          <w:lang w:val="es-ES"/>
        </w:rPr>
        <w:t>creations</w:t>
      </w:r>
      <w:proofErr w:type="spellEnd"/>
      <w:r w:rsidRPr="008B3E53">
        <w:rPr>
          <w:rFonts w:ascii="Arial" w:hAnsi="Arial" w:cs="Arial"/>
          <w:color w:val="000000" w:themeColor="text1"/>
          <w:sz w:val="22"/>
          <w:szCs w:val="22"/>
          <w:lang w:val="es-ES"/>
        </w:rPr>
        <w:t xml:space="preserve">. Los artículos de Performance Art son machines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de mesa creados con </w:t>
      </w:r>
      <w:proofErr w:type="spellStart"/>
      <w:r w:rsidRPr="008B3E53">
        <w:rPr>
          <w:rFonts w:ascii="Arial" w:hAnsi="Arial" w:cs="Arial"/>
          <w:color w:val="000000" w:themeColor="text1"/>
          <w:sz w:val="22"/>
          <w:szCs w:val="22"/>
          <w:lang w:val="es-ES"/>
        </w:rPr>
        <w:t>L’Epée</w:t>
      </w:r>
      <w:proofErr w:type="spellEnd"/>
      <w:r w:rsidRPr="008B3E53">
        <w:rPr>
          <w:rFonts w:ascii="Arial" w:hAnsi="Arial" w:cs="Arial"/>
          <w:color w:val="000000" w:themeColor="text1"/>
          <w:sz w:val="22"/>
          <w:szCs w:val="22"/>
          <w:lang w:val="es-ES"/>
        </w:rPr>
        <w:t xml:space="preserve"> 1839, dan la hora, mientras que las colaboraciones con </w:t>
      </w:r>
      <w:proofErr w:type="spellStart"/>
      <w:r w:rsidRPr="008B3E53">
        <w:rPr>
          <w:rFonts w:ascii="Arial" w:hAnsi="Arial" w:cs="Arial"/>
          <w:color w:val="000000" w:themeColor="text1"/>
          <w:sz w:val="22"/>
          <w:szCs w:val="22"/>
          <w:lang w:val="es-ES"/>
        </w:rPr>
        <w:t>Reuge</w:t>
      </w:r>
      <w:proofErr w:type="spellEnd"/>
      <w:r w:rsidRPr="008B3E53">
        <w:rPr>
          <w:rFonts w:ascii="Arial" w:hAnsi="Arial" w:cs="Arial"/>
          <w:color w:val="000000" w:themeColor="text1"/>
          <w:sz w:val="22"/>
          <w:szCs w:val="22"/>
          <w:lang w:val="es-ES"/>
        </w:rPr>
        <w:t xml:space="preserve"> y </w:t>
      </w:r>
      <w:proofErr w:type="spellStart"/>
      <w:r w:rsidRPr="008B3E53">
        <w:rPr>
          <w:rFonts w:ascii="Arial" w:hAnsi="Arial" w:cs="Arial"/>
          <w:color w:val="000000" w:themeColor="text1"/>
          <w:sz w:val="22"/>
          <w:szCs w:val="22"/>
          <w:lang w:val="es-ES"/>
        </w:rPr>
        <w:t>Caran</w:t>
      </w:r>
      <w:proofErr w:type="spellEnd"/>
      <w:r w:rsidRPr="008B3E53">
        <w:rPr>
          <w:rFonts w:ascii="Arial" w:hAnsi="Arial" w:cs="Arial"/>
          <w:color w:val="000000" w:themeColor="text1"/>
          <w:sz w:val="22"/>
          <w:szCs w:val="22"/>
          <w:lang w:val="es-ES"/>
        </w:rPr>
        <w:t xml:space="preserve"> </w:t>
      </w:r>
      <w:proofErr w:type="spellStart"/>
      <w:r w:rsidRPr="008B3E53">
        <w:rPr>
          <w:rFonts w:ascii="Arial" w:hAnsi="Arial" w:cs="Arial"/>
          <w:color w:val="000000" w:themeColor="text1"/>
          <w:sz w:val="22"/>
          <w:szCs w:val="22"/>
          <w:lang w:val="es-ES"/>
        </w:rPr>
        <w:t>d’Ache</w:t>
      </w:r>
      <w:proofErr w:type="spellEnd"/>
      <w:r w:rsidRPr="008B3E53">
        <w:rPr>
          <w:rFonts w:ascii="Arial" w:hAnsi="Arial" w:cs="Arial"/>
          <w:color w:val="000000" w:themeColor="text1"/>
          <w:sz w:val="22"/>
          <w:szCs w:val="22"/>
          <w:lang w:val="es-ES"/>
        </w:rPr>
        <w:t xml:space="preserve"> dieron lugar a otras formas de arte mecánico.</w:t>
      </w:r>
    </w:p>
    <w:p w14:paraId="6572ED7C" w14:textId="77777777" w:rsidR="00727E95" w:rsidRPr="008B3E53" w:rsidRDefault="00727E95" w:rsidP="006C5F7E">
      <w:pPr>
        <w:jc w:val="both"/>
        <w:rPr>
          <w:rFonts w:ascii="Arial" w:hAnsi="Arial" w:cs="Arial"/>
          <w:color w:val="000000" w:themeColor="text1"/>
          <w:sz w:val="22"/>
          <w:szCs w:val="22"/>
          <w:lang w:val="es-ES"/>
        </w:rPr>
      </w:pPr>
    </w:p>
    <w:p w14:paraId="050D98D3" w14:textId="77777777" w:rsidR="00727E95" w:rsidRPr="008B3E53" w:rsidRDefault="00727E95" w:rsidP="006C5F7E">
      <w:pPr>
        <w:jc w:val="both"/>
        <w:rPr>
          <w:rFonts w:ascii="Arial" w:hAnsi="Arial" w:cs="Arial"/>
          <w:color w:val="000000" w:themeColor="text1"/>
          <w:sz w:val="22"/>
          <w:szCs w:val="22"/>
          <w:lang w:val="es-ES"/>
        </w:rPr>
      </w:pPr>
      <w:r w:rsidRPr="008B3E53">
        <w:rPr>
          <w:rFonts w:ascii="Arial" w:hAnsi="Arial" w:cs="Arial"/>
          <w:color w:val="000000" w:themeColor="text1"/>
          <w:sz w:val="22"/>
          <w:szCs w:val="22"/>
          <w:lang w:val="es-ES"/>
        </w:rPr>
        <w:t xml:space="preserve">Para ofrecer a todas estas máquinas una plataforma adecuada, </w:t>
      </w:r>
      <w:proofErr w:type="spellStart"/>
      <w:r w:rsidRPr="008B3E53">
        <w:rPr>
          <w:rFonts w:ascii="Arial" w:hAnsi="Arial" w:cs="Arial"/>
          <w:color w:val="000000" w:themeColor="text1"/>
          <w:sz w:val="22"/>
          <w:szCs w:val="22"/>
          <w:lang w:val="es-ES"/>
        </w:rPr>
        <w:t>Büsser</w:t>
      </w:r>
      <w:proofErr w:type="spellEnd"/>
      <w:r w:rsidRPr="008B3E53">
        <w:rPr>
          <w:rFonts w:ascii="Arial" w:hAnsi="Arial" w:cs="Arial"/>
          <w:color w:val="000000" w:themeColor="text1"/>
          <w:sz w:val="22"/>
          <w:szCs w:val="22"/>
          <w:lang w:val="es-ES"/>
        </w:rPr>
        <w:t xml:space="preserve"> tuvo la idea de colocarlas en una galería de arte junto con varias formas de arte mecánico creadas por otros artistas, en lugar de situarlas en un escaparate de tienda tradicional. Así nació la primera </w:t>
      </w:r>
      <w:proofErr w:type="spellStart"/>
      <w:r w:rsidRPr="008B3E53">
        <w:rPr>
          <w:rFonts w:ascii="Arial" w:hAnsi="Arial" w:cs="Arial"/>
          <w:color w:val="000000" w:themeColor="text1"/>
          <w:sz w:val="22"/>
          <w:szCs w:val="22"/>
          <w:lang w:val="es-ES"/>
        </w:rPr>
        <w:t>M.A.</w:t>
      </w:r>
      <w:proofErr w:type="gramStart"/>
      <w:r w:rsidRPr="008B3E53">
        <w:rPr>
          <w:rFonts w:ascii="Arial" w:hAnsi="Arial" w:cs="Arial"/>
          <w:color w:val="000000" w:themeColor="text1"/>
          <w:sz w:val="22"/>
          <w:szCs w:val="22"/>
          <w:lang w:val="es-ES"/>
        </w:rPr>
        <w:t>D.Gallery</w:t>
      </w:r>
      <w:proofErr w:type="spellEnd"/>
      <w:proofErr w:type="gramEnd"/>
      <w:r w:rsidRPr="008B3E53">
        <w:rPr>
          <w:rFonts w:ascii="Arial" w:hAnsi="Arial" w:cs="Arial"/>
          <w:color w:val="000000" w:themeColor="text1"/>
          <w:sz w:val="22"/>
          <w:szCs w:val="22"/>
          <w:lang w:val="es-ES"/>
        </w:rPr>
        <w:t xml:space="preserve"> de MB&amp;F (M.A.D. es el acrónimo de </w:t>
      </w:r>
      <w:proofErr w:type="spellStart"/>
      <w:r w:rsidRPr="008B3E53">
        <w:rPr>
          <w:rFonts w:ascii="Arial" w:hAnsi="Arial" w:cs="Arial"/>
          <w:color w:val="000000" w:themeColor="text1"/>
          <w:sz w:val="22"/>
          <w:szCs w:val="22"/>
          <w:lang w:val="es-ES"/>
        </w:rPr>
        <w:t>Mechanical</w:t>
      </w:r>
      <w:proofErr w:type="spellEnd"/>
      <w:r w:rsidRPr="008B3E53">
        <w:rPr>
          <w:rFonts w:ascii="Arial" w:hAnsi="Arial" w:cs="Arial"/>
          <w:color w:val="000000" w:themeColor="text1"/>
          <w:sz w:val="22"/>
          <w:szCs w:val="22"/>
          <w:lang w:val="es-ES"/>
        </w:rPr>
        <w:t xml:space="preserve"> Art </w:t>
      </w:r>
      <w:proofErr w:type="spellStart"/>
      <w:r w:rsidRPr="008B3E53">
        <w:rPr>
          <w:rFonts w:ascii="Arial" w:hAnsi="Arial" w:cs="Arial"/>
          <w:color w:val="000000" w:themeColor="text1"/>
          <w:sz w:val="22"/>
          <w:szCs w:val="22"/>
          <w:lang w:val="es-ES"/>
        </w:rPr>
        <w:t>Devices</w:t>
      </w:r>
      <w:proofErr w:type="spellEnd"/>
      <w:r w:rsidRPr="008B3E53">
        <w:rPr>
          <w:rFonts w:ascii="Arial" w:hAnsi="Arial" w:cs="Arial"/>
          <w:color w:val="000000" w:themeColor="text1"/>
          <w:sz w:val="22"/>
          <w:szCs w:val="22"/>
          <w:lang w:val="es-ES"/>
        </w:rPr>
        <w:t xml:space="preserve">, o Dispositivos de Arte Mecánico) en Ginebra, a la que seguirían más adelante las </w:t>
      </w:r>
      <w:proofErr w:type="spellStart"/>
      <w:r w:rsidRPr="008B3E53">
        <w:rPr>
          <w:rFonts w:ascii="Arial" w:hAnsi="Arial" w:cs="Arial"/>
          <w:color w:val="000000" w:themeColor="text1"/>
          <w:sz w:val="22"/>
          <w:szCs w:val="22"/>
          <w:lang w:val="es-ES"/>
        </w:rPr>
        <w:t>M.A.D.Gallery</w:t>
      </w:r>
      <w:proofErr w:type="spellEnd"/>
      <w:r w:rsidRPr="008B3E53">
        <w:rPr>
          <w:rFonts w:ascii="Arial" w:hAnsi="Arial" w:cs="Arial"/>
          <w:color w:val="000000" w:themeColor="text1"/>
          <w:sz w:val="22"/>
          <w:szCs w:val="22"/>
          <w:lang w:val="es-ES"/>
        </w:rPr>
        <w:t xml:space="preserve"> de Taipéi, Dubái y Hong Kong.</w:t>
      </w:r>
    </w:p>
    <w:p w14:paraId="764D5064" w14:textId="2173F5A9" w:rsidR="00727E95" w:rsidRPr="008B3E53" w:rsidRDefault="00727E95" w:rsidP="006C5F7E">
      <w:pPr>
        <w:jc w:val="both"/>
        <w:rPr>
          <w:rFonts w:ascii="Arial" w:hAnsi="Arial" w:cs="Arial"/>
          <w:color w:val="000000" w:themeColor="text1"/>
          <w:sz w:val="22"/>
          <w:szCs w:val="22"/>
          <w:lang w:val="es-ES"/>
        </w:rPr>
      </w:pPr>
      <w:r w:rsidRPr="008B3E53">
        <w:rPr>
          <w:rFonts w:ascii="Arial" w:hAnsi="Arial" w:cs="Arial"/>
          <w:color w:val="000000" w:themeColor="text1"/>
          <w:sz w:val="22"/>
          <w:szCs w:val="22"/>
          <w:lang w:val="es-ES"/>
        </w:rPr>
        <w:lastRenderedPageBreak/>
        <w:t xml:space="preserve">Este viaje de naturaleza innovadora de MB&amp;F ha sido reconocido con varios galardones distinguidos. Por nombrar algunos, ha habido nada menos que 5 premios del famoso Grand Prix </w:t>
      </w:r>
      <w:proofErr w:type="spellStart"/>
      <w:r w:rsidRPr="008B3E53">
        <w:rPr>
          <w:rFonts w:ascii="Arial" w:hAnsi="Arial" w:cs="Arial"/>
          <w:color w:val="000000" w:themeColor="text1"/>
          <w:sz w:val="22"/>
          <w:szCs w:val="22"/>
          <w:lang w:val="es-ES"/>
        </w:rPr>
        <w:t>d'Horlogerie</w:t>
      </w:r>
      <w:proofErr w:type="spellEnd"/>
      <w:r w:rsidRPr="008B3E53">
        <w:rPr>
          <w:rFonts w:ascii="Arial" w:hAnsi="Arial" w:cs="Arial"/>
          <w:color w:val="000000" w:themeColor="text1"/>
          <w:sz w:val="22"/>
          <w:szCs w:val="22"/>
          <w:lang w:val="es-ES"/>
        </w:rPr>
        <w:t xml:space="preserve"> de Genève: en 2019, el premio al mejor reloj femenino con complicación fue para la LM </w:t>
      </w:r>
      <w:proofErr w:type="spellStart"/>
      <w:r w:rsidRPr="008B3E53">
        <w:rPr>
          <w:rFonts w:ascii="Arial" w:hAnsi="Arial" w:cs="Arial"/>
          <w:color w:val="000000" w:themeColor="text1"/>
          <w:sz w:val="22"/>
          <w:szCs w:val="22"/>
          <w:lang w:val="es-ES"/>
        </w:rPr>
        <w:t>FlyingT</w:t>
      </w:r>
      <w:proofErr w:type="spellEnd"/>
      <w:r w:rsidRPr="008B3E53">
        <w:rPr>
          <w:rFonts w:ascii="Arial" w:hAnsi="Arial" w:cs="Arial"/>
          <w:color w:val="000000" w:themeColor="text1"/>
          <w:sz w:val="22"/>
          <w:szCs w:val="22"/>
          <w:lang w:val="es-ES"/>
        </w:rPr>
        <w:t xml:space="preserve">; en 2016, la LM </w:t>
      </w:r>
      <w:proofErr w:type="spellStart"/>
      <w:r w:rsidRPr="008B3E53">
        <w:rPr>
          <w:rFonts w:ascii="Arial" w:hAnsi="Arial" w:cs="Arial"/>
          <w:color w:val="000000" w:themeColor="text1"/>
          <w:sz w:val="22"/>
          <w:szCs w:val="22"/>
          <w:lang w:val="es-ES"/>
        </w:rPr>
        <w:t>Perpetual</w:t>
      </w:r>
      <w:proofErr w:type="spellEnd"/>
      <w:r w:rsidRPr="008B3E53">
        <w:rPr>
          <w:rFonts w:ascii="Arial" w:hAnsi="Arial" w:cs="Arial"/>
          <w:color w:val="000000" w:themeColor="text1"/>
          <w:sz w:val="22"/>
          <w:szCs w:val="22"/>
          <w:lang w:val="es-ES"/>
        </w:rPr>
        <w:t xml:space="preserve"> ganó el premio al mejor reloj calendario; en 2012, la </w:t>
      </w:r>
      <w:proofErr w:type="spellStart"/>
      <w:r w:rsidRPr="008B3E53">
        <w:rPr>
          <w:rFonts w:ascii="Arial" w:hAnsi="Arial" w:cs="Arial"/>
          <w:color w:val="000000" w:themeColor="text1"/>
          <w:sz w:val="22"/>
          <w:szCs w:val="22"/>
          <w:lang w:val="es-ES"/>
        </w:rPr>
        <w:t>Legacy</w:t>
      </w:r>
      <w:proofErr w:type="spellEnd"/>
      <w:r w:rsidRPr="008B3E53">
        <w:rPr>
          <w:rFonts w:ascii="Arial" w:hAnsi="Arial" w:cs="Arial"/>
          <w:color w:val="000000" w:themeColor="text1"/>
          <w:sz w:val="22"/>
          <w:szCs w:val="22"/>
          <w:lang w:val="es-ES"/>
        </w:rPr>
        <w:t xml:space="preserve"> Machine Nº1 recibió el premio del público (votado por los aficionados a la relojería) y el premio al mejor reloj masculino (votado por el jurado profesional); en 2010 MB&amp;F ganó con su HM4 </w:t>
      </w:r>
      <w:proofErr w:type="spellStart"/>
      <w:r w:rsidRPr="008B3E53">
        <w:rPr>
          <w:rFonts w:ascii="Arial" w:hAnsi="Arial" w:cs="Arial"/>
          <w:color w:val="000000" w:themeColor="text1"/>
          <w:sz w:val="22"/>
          <w:szCs w:val="22"/>
          <w:lang w:val="es-ES"/>
        </w:rPr>
        <w:t>Thunderbolt</w:t>
      </w:r>
      <w:proofErr w:type="spellEnd"/>
      <w:r w:rsidRPr="008B3E53">
        <w:rPr>
          <w:rFonts w:ascii="Arial" w:hAnsi="Arial" w:cs="Arial"/>
          <w:color w:val="000000" w:themeColor="text1"/>
          <w:sz w:val="22"/>
          <w:szCs w:val="22"/>
          <w:lang w:val="es-ES"/>
        </w:rPr>
        <w:t xml:space="preserve"> el premio al mejor concepto y diseño de reloj; y en 2015, MB&amp;F recibió un premio Red </w:t>
      </w:r>
      <w:proofErr w:type="spellStart"/>
      <w:r w:rsidRPr="008B3E53">
        <w:rPr>
          <w:rFonts w:ascii="Arial" w:hAnsi="Arial" w:cs="Arial"/>
          <w:color w:val="000000" w:themeColor="text1"/>
          <w:sz w:val="22"/>
          <w:szCs w:val="22"/>
          <w:lang w:val="es-ES"/>
        </w:rPr>
        <w:t>Dot</w:t>
      </w:r>
      <w:proofErr w:type="spellEnd"/>
      <w:r w:rsidRPr="008B3E53">
        <w:rPr>
          <w:rFonts w:ascii="Arial" w:hAnsi="Arial" w:cs="Arial"/>
          <w:color w:val="000000" w:themeColor="text1"/>
          <w:sz w:val="22"/>
          <w:szCs w:val="22"/>
          <w:lang w:val="es-ES"/>
        </w:rPr>
        <w:t xml:space="preserve">: el </w:t>
      </w:r>
      <w:proofErr w:type="spellStart"/>
      <w:r w:rsidRPr="008B3E53">
        <w:rPr>
          <w:rFonts w:ascii="Arial" w:hAnsi="Arial" w:cs="Arial"/>
          <w:color w:val="000000" w:themeColor="text1"/>
          <w:sz w:val="22"/>
          <w:szCs w:val="22"/>
          <w:lang w:val="es-ES"/>
        </w:rPr>
        <w:t>Best</w:t>
      </w:r>
      <w:proofErr w:type="spellEnd"/>
      <w:r w:rsidRPr="008B3E53">
        <w:rPr>
          <w:rFonts w:ascii="Arial" w:hAnsi="Arial" w:cs="Arial"/>
          <w:color w:val="000000" w:themeColor="text1"/>
          <w:sz w:val="22"/>
          <w:szCs w:val="22"/>
          <w:lang w:val="es-ES"/>
        </w:rPr>
        <w:t xml:space="preserve"> of </w:t>
      </w:r>
      <w:proofErr w:type="spellStart"/>
      <w:r w:rsidRPr="008B3E53">
        <w:rPr>
          <w:rFonts w:ascii="Arial" w:hAnsi="Arial" w:cs="Arial"/>
          <w:color w:val="000000" w:themeColor="text1"/>
          <w:sz w:val="22"/>
          <w:szCs w:val="22"/>
          <w:lang w:val="es-ES"/>
        </w:rPr>
        <w:t>the</w:t>
      </w:r>
      <w:proofErr w:type="spellEnd"/>
      <w:r w:rsidRPr="008B3E53">
        <w:rPr>
          <w:rFonts w:ascii="Arial" w:hAnsi="Arial" w:cs="Arial"/>
          <w:color w:val="000000" w:themeColor="text1"/>
          <w:sz w:val="22"/>
          <w:szCs w:val="22"/>
          <w:lang w:val="es-ES"/>
        </w:rPr>
        <w:t xml:space="preserve"> </w:t>
      </w:r>
      <w:proofErr w:type="spellStart"/>
      <w:r w:rsidRPr="008B3E53">
        <w:rPr>
          <w:rFonts w:ascii="Arial" w:hAnsi="Arial" w:cs="Arial"/>
          <w:color w:val="000000" w:themeColor="text1"/>
          <w:sz w:val="22"/>
          <w:szCs w:val="22"/>
          <w:lang w:val="es-ES"/>
        </w:rPr>
        <w:t>Best</w:t>
      </w:r>
      <w:proofErr w:type="spellEnd"/>
      <w:r w:rsidRPr="008B3E53">
        <w:rPr>
          <w:rFonts w:ascii="Arial" w:hAnsi="Arial" w:cs="Arial"/>
          <w:color w:val="000000" w:themeColor="text1"/>
          <w:sz w:val="22"/>
          <w:szCs w:val="22"/>
          <w:lang w:val="es-ES"/>
        </w:rPr>
        <w:t xml:space="preserve"> por su HM6 </w:t>
      </w:r>
      <w:proofErr w:type="spellStart"/>
      <w:r w:rsidRPr="008B3E53">
        <w:rPr>
          <w:rFonts w:ascii="Arial" w:hAnsi="Arial" w:cs="Arial"/>
          <w:color w:val="000000" w:themeColor="text1"/>
          <w:sz w:val="22"/>
          <w:szCs w:val="22"/>
          <w:lang w:val="es-ES"/>
        </w:rPr>
        <w:t>SpacePirate</w:t>
      </w:r>
      <w:proofErr w:type="spellEnd"/>
      <w:r w:rsidRPr="008B3E53">
        <w:rPr>
          <w:rFonts w:ascii="Arial" w:hAnsi="Arial" w:cs="Arial"/>
          <w:color w:val="000000" w:themeColor="text1"/>
          <w:sz w:val="22"/>
          <w:szCs w:val="22"/>
          <w:lang w:val="es-ES"/>
        </w:rPr>
        <w:t xml:space="preserve">, la máxima distinción en los premios internacionales Red </w:t>
      </w:r>
      <w:proofErr w:type="spellStart"/>
      <w:r w:rsidRPr="008B3E53">
        <w:rPr>
          <w:rFonts w:ascii="Arial" w:hAnsi="Arial" w:cs="Arial"/>
          <w:color w:val="000000" w:themeColor="text1"/>
          <w:sz w:val="22"/>
          <w:szCs w:val="22"/>
          <w:lang w:val="es-ES"/>
        </w:rPr>
        <w:t>Dot</w:t>
      </w:r>
      <w:proofErr w:type="spellEnd"/>
      <w:r w:rsidRPr="008B3E53">
        <w:rPr>
          <w:rFonts w:ascii="Arial" w:hAnsi="Arial" w:cs="Arial"/>
          <w:color w:val="000000" w:themeColor="text1"/>
          <w:sz w:val="22"/>
          <w:szCs w:val="22"/>
          <w:lang w:val="es-ES"/>
        </w:rPr>
        <w:t xml:space="preserve"> </w:t>
      </w:r>
      <w:proofErr w:type="spellStart"/>
      <w:r w:rsidRPr="008B3E53">
        <w:rPr>
          <w:rFonts w:ascii="Arial" w:hAnsi="Arial" w:cs="Arial"/>
          <w:color w:val="000000" w:themeColor="text1"/>
          <w:sz w:val="22"/>
          <w:szCs w:val="22"/>
          <w:lang w:val="es-ES"/>
        </w:rPr>
        <w:t>Awards</w:t>
      </w:r>
      <w:proofErr w:type="spellEnd"/>
      <w:r w:rsidRPr="008B3E53">
        <w:rPr>
          <w:rFonts w:ascii="Arial" w:hAnsi="Arial" w:cs="Arial"/>
          <w:color w:val="000000" w:themeColor="text1"/>
          <w:sz w:val="22"/>
          <w:szCs w:val="22"/>
          <w:lang w:val="es-ES"/>
        </w:rPr>
        <w:t>.</w:t>
      </w:r>
    </w:p>
    <w:p w14:paraId="0F1208F0" w14:textId="77777777" w:rsidR="00727E95" w:rsidRPr="008B3E53" w:rsidRDefault="00727E95" w:rsidP="006C5F7E">
      <w:pPr>
        <w:jc w:val="both"/>
        <w:rPr>
          <w:rFonts w:ascii="Arial" w:hAnsi="Arial" w:cs="Arial"/>
          <w:color w:val="000000" w:themeColor="text1"/>
          <w:sz w:val="22"/>
          <w:szCs w:val="22"/>
          <w:lang w:val="es-ES"/>
        </w:rPr>
      </w:pPr>
    </w:p>
    <w:p w14:paraId="40451F33" w14:textId="77777777" w:rsidR="005A48FF" w:rsidRPr="00152C4D" w:rsidRDefault="005A48FF" w:rsidP="006C5F7E">
      <w:pPr>
        <w:jc w:val="both"/>
        <w:rPr>
          <w:rFonts w:ascii="Arial" w:hAnsi="Arial" w:cs="Arial"/>
          <w:sz w:val="22"/>
          <w:szCs w:val="22"/>
          <w:lang w:val="es-ES"/>
        </w:rPr>
      </w:pPr>
    </w:p>
    <w:sectPr w:rsidR="005A48FF" w:rsidRPr="00152C4D" w:rsidSect="00071308">
      <w:headerReference w:type="default" r:id="rId8"/>
      <w:footerReference w:type="default" r:id="rId9"/>
      <w:pgSz w:w="11900" w:h="16840"/>
      <w:pgMar w:top="1560" w:right="1531" w:bottom="1560" w:left="1531"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454CA" w14:textId="77777777" w:rsidR="002965EE" w:rsidRDefault="002965EE">
      <w:r>
        <w:separator/>
      </w:r>
    </w:p>
  </w:endnote>
  <w:endnote w:type="continuationSeparator" w:id="0">
    <w:p w14:paraId="4186C605" w14:textId="77777777" w:rsidR="002965EE" w:rsidRDefault="0029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ight">
    <w:altName w:val="Century Gothic"/>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271C" w14:textId="77777777" w:rsidR="008C6374" w:rsidRPr="00C3085D" w:rsidRDefault="00152C4D" w:rsidP="008C6374">
    <w:pPr>
      <w:pStyle w:val="Sansinterligne"/>
      <w:rPr>
        <w:rFonts w:ascii="Arial" w:hAnsi="Arial" w:cs="Arial"/>
        <w:sz w:val="18"/>
        <w:szCs w:val="18"/>
        <w:lang w:val="en-GB"/>
      </w:rPr>
    </w:pPr>
    <w:r w:rsidRPr="00C3085D">
      <w:rPr>
        <w:rFonts w:ascii="Arial" w:hAnsi="Arial" w:cs="Arial"/>
        <w:sz w:val="18"/>
        <w:szCs w:val="18"/>
        <w:lang w:val="es-ES_tradnl"/>
      </w:rPr>
      <w:t xml:space="preserve">Si desea más información, póngase en contacto con: </w:t>
    </w:r>
  </w:p>
  <w:p w14:paraId="6C1E2FD1" w14:textId="77777777" w:rsidR="008C6374" w:rsidRPr="00DC1C58" w:rsidRDefault="00152C4D" w:rsidP="008C6374">
    <w:pPr>
      <w:pStyle w:val="Sansinterligne"/>
      <w:rPr>
        <w:rFonts w:ascii="Arial" w:hAnsi="Arial" w:cs="Arial"/>
        <w:sz w:val="18"/>
        <w:szCs w:val="18"/>
      </w:rPr>
    </w:pPr>
    <w:r w:rsidRPr="00DC1C58">
      <w:rPr>
        <w:rFonts w:ascii="Arial" w:hAnsi="Arial" w:cs="Arial"/>
        <w:sz w:val="18"/>
        <w:szCs w:val="18"/>
        <w:lang w:val="es-ES_tradnl"/>
      </w:rPr>
      <w:t xml:space="preserve">Charris Yadigaroglou - </w:t>
    </w:r>
    <w:hyperlink r:id="rId1" w:history="1">
      <w:r w:rsidRPr="00DC1C58">
        <w:rPr>
          <w:rStyle w:val="Lienhypertexte"/>
          <w:rFonts w:ascii="Arial" w:hAnsi="Arial" w:cs="Arial"/>
          <w:sz w:val="18"/>
          <w:szCs w:val="18"/>
          <w:lang w:val="es-ES_tradnl"/>
        </w:rPr>
        <w:t>cy@mbandf.com</w:t>
      </w:r>
    </w:hyperlink>
    <w:r w:rsidRPr="00DC1C58">
      <w:rPr>
        <w:rFonts w:ascii="Arial" w:hAnsi="Arial" w:cs="Arial"/>
        <w:sz w:val="18"/>
        <w:szCs w:val="18"/>
        <w:lang w:val="es-ES_tradnl"/>
      </w:rPr>
      <w:t xml:space="preserve"> / Arnaud Légeret - arl@mbandf.com</w:t>
    </w:r>
  </w:p>
  <w:p w14:paraId="5D1D4C2D" w14:textId="77777777" w:rsidR="008C6374" w:rsidRPr="00E35FE3" w:rsidRDefault="00152C4D" w:rsidP="008C6374">
    <w:pPr>
      <w:pStyle w:val="Sansinterligne"/>
      <w:rPr>
        <w:rFonts w:ascii="Arial" w:hAnsi="Arial" w:cs="Arial"/>
        <w:sz w:val="18"/>
        <w:szCs w:val="18"/>
        <w:lang w:val="fr-FR"/>
      </w:rPr>
    </w:pPr>
    <w:r w:rsidRPr="00E35FE3">
      <w:rPr>
        <w:rFonts w:ascii="Arial" w:hAnsi="Arial" w:cs="Arial"/>
        <w:sz w:val="18"/>
        <w:szCs w:val="18"/>
        <w:lang w:val="es-ES_tradnl"/>
      </w:rPr>
      <w:t>MB&amp;F SA, Rue Verdaine 11, CH-1204 Ginebra (Suiza)</w:t>
    </w:r>
  </w:p>
  <w:p w14:paraId="48003FE0" w14:textId="77777777" w:rsidR="008C6374" w:rsidRPr="000B64F1" w:rsidRDefault="00152C4D" w:rsidP="008C6374">
    <w:pPr>
      <w:pStyle w:val="Sansinterligne"/>
      <w:rPr>
        <w:rFonts w:ascii="Arial" w:hAnsi="Arial" w:cs="Arial"/>
        <w:sz w:val="18"/>
        <w:szCs w:val="18"/>
      </w:rPr>
    </w:pPr>
    <w:r>
      <w:rPr>
        <w:rFonts w:ascii="Arial" w:hAnsi="Arial" w:cs="Arial"/>
        <w:sz w:val="18"/>
        <w:szCs w:val="18"/>
        <w:lang w:val="es-ES_tradnl"/>
      </w:rPr>
      <w:t>Tel.: +41 22 508 10 38</w:t>
    </w:r>
  </w:p>
  <w:p w14:paraId="4C9F52EF" w14:textId="77777777" w:rsidR="008C6374" w:rsidRDefault="008C63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D8069" w14:textId="77777777" w:rsidR="002965EE" w:rsidRDefault="002965EE">
      <w:r>
        <w:separator/>
      </w:r>
    </w:p>
  </w:footnote>
  <w:footnote w:type="continuationSeparator" w:id="0">
    <w:p w14:paraId="585DC20F" w14:textId="77777777" w:rsidR="002965EE" w:rsidRDefault="00296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E6147" w14:textId="77777777" w:rsidR="00071308" w:rsidRDefault="00152C4D">
    <w:pPr>
      <w:pStyle w:val="En-tte"/>
    </w:pPr>
    <w:r>
      <w:rPr>
        <w:noProof/>
        <w:lang w:val="fr-CH" w:eastAsia="fr-CH"/>
      </w:rPr>
      <w:drawing>
        <wp:inline distT="0" distB="0" distL="0" distR="0" wp14:anchorId="25817773" wp14:editId="72D04AD8">
          <wp:extent cx="1531620" cy="518160"/>
          <wp:effectExtent l="0" t="0" r="0" b="0"/>
          <wp:docPr id="6"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421049"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7228A"/>
    <w:multiLevelType w:val="hybridMultilevel"/>
    <w:tmpl w:val="FCAE41D6"/>
    <w:lvl w:ilvl="0" w:tplc="BCA8046A">
      <w:numFmt w:val="bullet"/>
      <w:lvlText w:val="-"/>
      <w:lvlJc w:val="left"/>
      <w:pPr>
        <w:ind w:left="720" w:hanging="360"/>
      </w:pPr>
      <w:rPr>
        <w:rFonts w:ascii="Arial" w:eastAsiaTheme="minorHAnsi" w:hAnsi="Arial" w:cs="Arial" w:hint="default"/>
      </w:rPr>
    </w:lvl>
    <w:lvl w:ilvl="1" w:tplc="C3D42AC8" w:tentative="1">
      <w:start w:val="1"/>
      <w:numFmt w:val="bullet"/>
      <w:lvlText w:val="o"/>
      <w:lvlJc w:val="left"/>
      <w:pPr>
        <w:ind w:left="1440" w:hanging="360"/>
      </w:pPr>
      <w:rPr>
        <w:rFonts w:ascii="Courier New" w:hAnsi="Courier New" w:cs="Courier New" w:hint="default"/>
      </w:rPr>
    </w:lvl>
    <w:lvl w:ilvl="2" w:tplc="A344D700" w:tentative="1">
      <w:start w:val="1"/>
      <w:numFmt w:val="bullet"/>
      <w:lvlText w:val=""/>
      <w:lvlJc w:val="left"/>
      <w:pPr>
        <w:ind w:left="2160" w:hanging="360"/>
      </w:pPr>
      <w:rPr>
        <w:rFonts w:ascii="Wingdings" w:hAnsi="Wingdings" w:hint="default"/>
      </w:rPr>
    </w:lvl>
    <w:lvl w:ilvl="3" w:tplc="C56EAB56" w:tentative="1">
      <w:start w:val="1"/>
      <w:numFmt w:val="bullet"/>
      <w:lvlText w:val=""/>
      <w:lvlJc w:val="left"/>
      <w:pPr>
        <w:ind w:left="2880" w:hanging="360"/>
      </w:pPr>
      <w:rPr>
        <w:rFonts w:ascii="Symbol" w:hAnsi="Symbol" w:hint="default"/>
      </w:rPr>
    </w:lvl>
    <w:lvl w:ilvl="4" w:tplc="6DD4BE52" w:tentative="1">
      <w:start w:val="1"/>
      <w:numFmt w:val="bullet"/>
      <w:lvlText w:val="o"/>
      <w:lvlJc w:val="left"/>
      <w:pPr>
        <w:ind w:left="3600" w:hanging="360"/>
      </w:pPr>
      <w:rPr>
        <w:rFonts w:ascii="Courier New" w:hAnsi="Courier New" w:cs="Courier New" w:hint="default"/>
      </w:rPr>
    </w:lvl>
    <w:lvl w:ilvl="5" w:tplc="DC264E52" w:tentative="1">
      <w:start w:val="1"/>
      <w:numFmt w:val="bullet"/>
      <w:lvlText w:val=""/>
      <w:lvlJc w:val="left"/>
      <w:pPr>
        <w:ind w:left="4320" w:hanging="360"/>
      </w:pPr>
      <w:rPr>
        <w:rFonts w:ascii="Wingdings" w:hAnsi="Wingdings" w:hint="default"/>
      </w:rPr>
    </w:lvl>
    <w:lvl w:ilvl="6" w:tplc="FDC2ABFC" w:tentative="1">
      <w:start w:val="1"/>
      <w:numFmt w:val="bullet"/>
      <w:lvlText w:val=""/>
      <w:lvlJc w:val="left"/>
      <w:pPr>
        <w:ind w:left="5040" w:hanging="360"/>
      </w:pPr>
      <w:rPr>
        <w:rFonts w:ascii="Symbol" w:hAnsi="Symbol" w:hint="default"/>
      </w:rPr>
    </w:lvl>
    <w:lvl w:ilvl="7" w:tplc="6D6E6C8E" w:tentative="1">
      <w:start w:val="1"/>
      <w:numFmt w:val="bullet"/>
      <w:lvlText w:val="o"/>
      <w:lvlJc w:val="left"/>
      <w:pPr>
        <w:ind w:left="5760" w:hanging="360"/>
      </w:pPr>
      <w:rPr>
        <w:rFonts w:ascii="Courier New" w:hAnsi="Courier New" w:cs="Courier New" w:hint="default"/>
      </w:rPr>
    </w:lvl>
    <w:lvl w:ilvl="8" w:tplc="FB84BFF6" w:tentative="1">
      <w:start w:val="1"/>
      <w:numFmt w:val="bullet"/>
      <w:lvlText w:val=""/>
      <w:lvlJc w:val="left"/>
      <w:pPr>
        <w:ind w:left="6480" w:hanging="360"/>
      </w:pPr>
      <w:rPr>
        <w:rFonts w:ascii="Wingdings" w:hAnsi="Wingdings" w:hint="default"/>
      </w:rPr>
    </w:lvl>
  </w:abstractNum>
  <w:abstractNum w:abstractNumId="1" w15:restartNumberingAfterBreak="0">
    <w:nsid w:val="4D7C53B8"/>
    <w:multiLevelType w:val="hybridMultilevel"/>
    <w:tmpl w:val="17B61F8C"/>
    <w:lvl w:ilvl="0" w:tplc="871266FC">
      <w:numFmt w:val="bullet"/>
      <w:lvlText w:val="-"/>
      <w:lvlJc w:val="left"/>
      <w:pPr>
        <w:ind w:left="720" w:hanging="360"/>
      </w:pPr>
      <w:rPr>
        <w:rFonts w:ascii="Arial" w:eastAsiaTheme="minorHAnsi" w:hAnsi="Arial" w:cs="Arial" w:hint="default"/>
      </w:rPr>
    </w:lvl>
    <w:lvl w:ilvl="1" w:tplc="6A5248B8" w:tentative="1">
      <w:start w:val="1"/>
      <w:numFmt w:val="bullet"/>
      <w:lvlText w:val="o"/>
      <w:lvlJc w:val="left"/>
      <w:pPr>
        <w:ind w:left="1440" w:hanging="360"/>
      </w:pPr>
      <w:rPr>
        <w:rFonts w:ascii="Courier New" w:hAnsi="Courier New" w:cs="Courier New" w:hint="default"/>
      </w:rPr>
    </w:lvl>
    <w:lvl w:ilvl="2" w:tplc="39B8C8E8" w:tentative="1">
      <w:start w:val="1"/>
      <w:numFmt w:val="bullet"/>
      <w:lvlText w:val=""/>
      <w:lvlJc w:val="left"/>
      <w:pPr>
        <w:ind w:left="2160" w:hanging="360"/>
      </w:pPr>
      <w:rPr>
        <w:rFonts w:ascii="Wingdings" w:hAnsi="Wingdings" w:hint="default"/>
      </w:rPr>
    </w:lvl>
    <w:lvl w:ilvl="3" w:tplc="04987942" w:tentative="1">
      <w:start w:val="1"/>
      <w:numFmt w:val="bullet"/>
      <w:lvlText w:val=""/>
      <w:lvlJc w:val="left"/>
      <w:pPr>
        <w:ind w:left="2880" w:hanging="360"/>
      </w:pPr>
      <w:rPr>
        <w:rFonts w:ascii="Symbol" w:hAnsi="Symbol" w:hint="default"/>
      </w:rPr>
    </w:lvl>
    <w:lvl w:ilvl="4" w:tplc="448E8BB8" w:tentative="1">
      <w:start w:val="1"/>
      <w:numFmt w:val="bullet"/>
      <w:lvlText w:val="o"/>
      <w:lvlJc w:val="left"/>
      <w:pPr>
        <w:ind w:left="3600" w:hanging="360"/>
      </w:pPr>
      <w:rPr>
        <w:rFonts w:ascii="Courier New" w:hAnsi="Courier New" w:cs="Courier New" w:hint="default"/>
      </w:rPr>
    </w:lvl>
    <w:lvl w:ilvl="5" w:tplc="80ACB390" w:tentative="1">
      <w:start w:val="1"/>
      <w:numFmt w:val="bullet"/>
      <w:lvlText w:val=""/>
      <w:lvlJc w:val="left"/>
      <w:pPr>
        <w:ind w:left="4320" w:hanging="360"/>
      </w:pPr>
      <w:rPr>
        <w:rFonts w:ascii="Wingdings" w:hAnsi="Wingdings" w:hint="default"/>
      </w:rPr>
    </w:lvl>
    <w:lvl w:ilvl="6" w:tplc="35127992" w:tentative="1">
      <w:start w:val="1"/>
      <w:numFmt w:val="bullet"/>
      <w:lvlText w:val=""/>
      <w:lvlJc w:val="left"/>
      <w:pPr>
        <w:ind w:left="5040" w:hanging="360"/>
      </w:pPr>
      <w:rPr>
        <w:rFonts w:ascii="Symbol" w:hAnsi="Symbol" w:hint="default"/>
      </w:rPr>
    </w:lvl>
    <w:lvl w:ilvl="7" w:tplc="63DC837E" w:tentative="1">
      <w:start w:val="1"/>
      <w:numFmt w:val="bullet"/>
      <w:lvlText w:val="o"/>
      <w:lvlJc w:val="left"/>
      <w:pPr>
        <w:ind w:left="5760" w:hanging="360"/>
      </w:pPr>
      <w:rPr>
        <w:rFonts w:ascii="Courier New" w:hAnsi="Courier New" w:cs="Courier New" w:hint="default"/>
      </w:rPr>
    </w:lvl>
    <w:lvl w:ilvl="8" w:tplc="F2F07E9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0MjE0NjC2NDI3MDBQ0lEKTi0uzszPAymwqAUAz++PpiwAAAA="/>
  </w:docVars>
  <w:rsids>
    <w:rsidRoot w:val="00D464D4"/>
    <w:rsid w:val="00001E6E"/>
    <w:rsid w:val="00014A88"/>
    <w:rsid w:val="00060C13"/>
    <w:rsid w:val="00071308"/>
    <w:rsid w:val="000B35D3"/>
    <w:rsid w:val="000B64F1"/>
    <w:rsid w:val="000F0131"/>
    <w:rsid w:val="0012382E"/>
    <w:rsid w:val="001345F1"/>
    <w:rsid w:val="0013669C"/>
    <w:rsid w:val="00152C4D"/>
    <w:rsid w:val="001661DE"/>
    <w:rsid w:val="0017295C"/>
    <w:rsid w:val="00182DC7"/>
    <w:rsid w:val="00186FEC"/>
    <w:rsid w:val="00193366"/>
    <w:rsid w:val="00197060"/>
    <w:rsid w:val="001A0803"/>
    <w:rsid w:val="001C0911"/>
    <w:rsid w:val="001C122B"/>
    <w:rsid w:val="001C2093"/>
    <w:rsid w:val="001E4D40"/>
    <w:rsid w:val="001F047B"/>
    <w:rsid w:val="00202568"/>
    <w:rsid w:val="00207470"/>
    <w:rsid w:val="002406AA"/>
    <w:rsid w:val="002708B1"/>
    <w:rsid w:val="00286F64"/>
    <w:rsid w:val="0029038E"/>
    <w:rsid w:val="002965DD"/>
    <w:rsid w:val="002965EE"/>
    <w:rsid w:val="002A1165"/>
    <w:rsid w:val="002B3EF0"/>
    <w:rsid w:val="002C5B3A"/>
    <w:rsid w:val="002D170D"/>
    <w:rsid w:val="002D7C92"/>
    <w:rsid w:val="002E45AD"/>
    <w:rsid w:val="002F4D93"/>
    <w:rsid w:val="003010BF"/>
    <w:rsid w:val="00315223"/>
    <w:rsid w:val="00345DDA"/>
    <w:rsid w:val="0036234B"/>
    <w:rsid w:val="003A532E"/>
    <w:rsid w:val="003B53FA"/>
    <w:rsid w:val="003D54FA"/>
    <w:rsid w:val="003E469D"/>
    <w:rsid w:val="003F24AC"/>
    <w:rsid w:val="00426F91"/>
    <w:rsid w:val="00442143"/>
    <w:rsid w:val="0046700F"/>
    <w:rsid w:val="00473B2F"/>
    <w:rsid w:val="00495B2A"/>
    <w:rsid w:val="004E6936"/>
    <w:rsid w:val="00511357"/>
    <w:rsid w:val="0051518C"/>
    <w:rsid w:val="005176D6"/>
    <w:rsid w:val="00523747"/>
    <w:rsid w:val="005321E8"/>
    <w:rsid w:val="00573191"/>
    <w:rsid w:val="00574BC4"/>
    <w:rsid w:val="005A48FF"/>
    <w:rsid w:val="005A6995"/>
    <w:rsid w:val="005B31E0"/>
    <w:rsid w:val="005C1000"/>
    <w:rsid w:val="005C4BD6"/>
    <w:rsid w:val="005E7318"/>
    <w:rsid w:val="005F1B1E"/>
    <w:rsid w:val="005F6CE1"/>
    <w:rsid w:val="00612D90"/>
    <w:rsid w:val="00614EA0"/>
    <w:rsid w:val="00641881"/>
    <w:rsid w:val="0068457E"/>
    <w:rsid w:val="006934A5"/>
    <w:rsid w:val="006935A0"/>
    <w:rsid w:val="0069490E"/>
    <w:rsid w:val="006A65A3"/>
    <w:rsid w:val="006B28B0"/>
    <w:rsid w:val="006C5F7E"/>
    <w:rsid w:val="006F5C39"/>
    <w:rsid w:val="0072561F"/>
    <w:rsid w:val="00726FF1"/>
    <w:rsid w:val="00727E95"/>
    <w:rsid w:val="00734F99"/>
    <w:rsid w:val="00791B30"/>
    <w:rsid w:val="007A72F6"/>
    <w:rsid w:val="007C5CF6"/>
    <w:rsid w:val="007E2DFF"/>
    <w:rsid w:val="00804A33"/>
    <w:rsid w:val="00837D96"/>
    <w:rsid w:val="00847E1C"/>
    <w:rsid w:val="00863F79"/>
    <w:rsid w:val="00864F49"/>
    <w:rsid w:val="008958A6"/>
    <w:rsid w:val="008A2B04"/>
    <w:rsid w:val="008A6594"/>
    <w:rsid w:val="008B5583"/>
    <w:rsid w:val="008C475F"/>
    <w:rsid w:val="008C47AC"/>
    <w:rsid w:val="008C6374"/>
    <w:rsid w:val="008D09D9"/>
    <w:rsid w:val="008D2EA2"/>
    <w:rsid w:val="008F640C"/>
    <w:rsid w:val="00906E27"/>
    <w:rsid w:val="00914BC5"/>
    <w:rsid w:val="00927032"/>
    <w:rsid w:val="009309B3"/>
    <w:rsid w:val="00934B74"/>
    <w:rsid w:val="00940882"/>
    <w:rsid w:val="009636FF"/>
    <w:rsid w:val="0097063B"/>
    <w:rsid w:val="00991295"/>
    <w:rsid w:val="009B0D92"/>
    <w:rsid w:val="009B1837"/>
    <w:rsid w:val="009D0B7F"/>
    <w:rsid w:val="00A03877"/>
    <w:rsid w:val="00A2037E"/>
    <w:rsid w:val="00A33252"/>
    <w:rsid w:val="00A555A7"/>
    <w:rsid w:val="00A766C6"/>
    <w:rsid w:val="00AA15B7"/>
    <w:rsid w:val="00AA47D6"/>
    <w:rsid w:val="00AB3B68"/>
    <w:rsid w:val="00AE4EF8"/>
    <w:rsid w:val="00AF4729"/>
    <w:rsid w:val="00B1397C"/>
    <w:rsid w:val="00B63670"/>
    <w:rsid w:val="00B82E68"/>
    <w:rsid w:val="00B871AD"/>
    <w:rsid w:val="00B946E6"/>
    <w:rsid w:val="00BB70BB"/>
    <w:rsid w:val="00BC5D4F"/>
    <w:rsid w:val="00C24E80"/>
    <w:rsid w:val="00C3085D"/>
    <w:rsid w:val="00C86DBC"/>
    <w:rsid w:val="00CE0FF2"/>
    <w:rsid w:val="00CF04C8"/>
    <w:rsid w:val="00CF635D"/>
    <w:rsid w:val="00D14C44"/>
    <w:rsid w:val="00D20CF3"/>
    <w:rsid w:val="00D464D4"/>
    <w:rsid w:val="00D809B4"/>
    <w:rsid w:val="00DC1C58"/>
    <w:rsid w:val="00DC26E8"/>
    <w:rsid w:val="00DC6137"/>
    <w:rsid w:val="00DE1C50"/>
    <w:rsid w:val="00DF2B87"/>
    <w:rsid w:val="00E27C30"/>
    <w:rsid w:val="00E35FE3"/>
    <w:rsid w:val="00E477C8"/>
    <w:rsid w:val="00E5216D"/>
    <w:rsid w:val="00E62AD2"/>
    <w:rsid w:val="00E8140C"/>
    <w:rsid w:val="00E84277"/>
    <w:rsid w:val="00EC6B30"/>
    <w:rsid w:val="00ED03D5"/>
    <w:rsid w:val="00ED6835"/>
    <w:rsid w:val="00EF798E"/>
    <w:rsid w:val="00F20BC6"/>
    <w:rsid w:val="00F255DF"/>
    <w:rsid w:val="00F333AC"/>
    <w:rsid w:val="00F6056D"/>
    <w:rsid w:val="00F81970"/>
    <w:rsid w:val="00F938E1"/>
    <w:rsid w:val="00FA6325"/>
    <w:rsid w:val="00FC3D6B"/>
    <w:rsid w:val="00FF0829"/>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A56C"/>
  <w15:docId w15:val="{D0F6DDE7-D1C4-488A-8710-AFF5FE2E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rPr>
      <w:rFonts w:ascii="Avenir Light" w:hAnsi="Avenir Light"/>
    </w:rPr>
  </w:style>
  <w:style w:type="paragraph" w:styleId="En-tte">
    <w:name w:val="header"/>
    <w:basedOn w:val="Normal"/>
    <w:link w:val="En-tteCar"/>
    <w:uiPriority w:val="99"/>
    <w:unhideWhenUsed/>
    <w:rsid w:val="008B5583"/>
    <w:pPr>
      <w:tabs>
        <w:tab w:val="center" w:pos="4536"/>
        <w:tab w:val="right" w:pos="9072"/>
      </w:tabs>
    </w:pPr>
  </w:style>
  <w:style w:type="character" w:customStyle="1" w:styleId="En-tteCar">
    <w:name w:val="En-tête Car"/>
    <w:basedOn w:val="Policepardfaut"/>
    <w:link w:val="En-tte"/>
    <w:uiPriority w:val="99"/>
    <w:rsid w:val="008B5583"/>
    <w:rPr>
      <w:rFonts w:ascii="Avenir Light" w:hAnsi="Avenir Light"/>
    </w:rPr>
  </w:style>
  <w:style w:type="paragraph" w:styleId="Pieddepage">
    <w:name w:val="footer"/>
    <w:basedOn w:val="Normal"/>
    <w:link w:val="PieddepageCar"/>
    <w:uiPriority w:val="99"/>
    <w:unhideWhenUsed/>
    <w:rsid w:val="008B5583"/>
    <w:pPr>
      <w:tabs>
        <w:tab w:val="center" w:pos="4536"/>
        <w:tab w:val="right" w:pos="9072"/>
      </w:tabs>
    </w:pPr>
  </w:style>
  <w:style w:type="character" w:customStyle="1" w:styleId="PieddepageCar">
    <w:name w:val="Pied de page Car"/>
    <w:basedOn w:val="Policepardfaut"/>
    <w:link w:val="Pieddepage"/>
    <w:uiPriority w:val="99"/>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B1397C"/>
    <w:rPr>
      <w:rFonts w:ascii="Tahoma" w:hAnsi="Tahoma" w:cs="Tahoma"/>
      <w:sz w:val="16"/>
      <w:szCs w:val="16"/>
    </w:rPr>
  </w:style>
  <w:style w:type="character" w:customStyle="1" w:styleId="TextedebullesCar">
    <w:name w:val="Texte de bulles Car"/>
    <w:basedOn w:val="Policepardfaut"/>
    <w:link w:val="Textedebulles"/>
    <w:uiPriority w:val="99"/>
    <w:semiHidden/>
    <w:rsid w:val="00B1397C"/>
    <w:rPr>
      <w:rFonts w:ascii="Tahoma" w:hAnsi="Tahoma" w:cs="Tahoma"/>
      <w:sz w:val="16"/>
      <w:szCs w:val="16"/>
    </w:rPr>
  </w:style>
  <w:style w:type="paragraph" w:styleId="Rvision">
    <w:name w:val="Revision"/>
    <w:hidden/>
    <w:uiPriority w:val="99"/>
    <w:semiHidden/>
    <w:rsid w:val="00060C13"/>
    <w:rPr>
      <w:rFonts w:ascii="Avenir Light" w:hAnsi="Avenir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9FB26-11A1-4AF7-B9A6-83F24CA4F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2848</Words>
  <Characters>15667</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Camille Reix</cp:lastModifiedBy>
  <cp:revision>12</cp:revision>
  <dcterms:created xsi:type="dcterms:W3CDTF">2021-05-30T14:10:00Z</dcterms:created>
  <dcterms:modified xsi:type="dcterms:W3CDTF">2021-06-21T10:09:00Z</dcterms:modified>
</cp:coreProperties>
</file>