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740B" w14:textId="7D366F09" w:rsidR="00820643" w:rsidRPr="005B41C6" w:rsidRDefault="00820643" w:rsidP="005B41C6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 w:eastAsia="zh-TW"/>
        </w:rPr>
      </w:pPr>
      <w:r w:rsidRPr="005B41C6">
        <w:rPr>
          <w:rFonts w:ascii="Arial" w:hAnsi="Arial" w:cs="Arial"/>
          <w:b/>
          <w:sz w:val="36"/>
          <w:szCs w:val="36"/>
          <w:lang w:val="en-GB" w:eastAsia="zh-TW"/>
        </w:rPr>
        <w:t xml:space="preserve">LEGACY MACHINE </w:t>
      </w:r>
      <w:r w:rsidR="00BE46AA" w:rsidRPr="005B41C6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FLYING T</w:t>
      </w:r>
    </w:p>
    <w:p w14:paraId="77C2A70E" w14:textId="77777777" w:rsidR="00820643" w:rsidRPr="005B41C6" w:rsidRDefault="00820643" w:rsidP="005B41C6">
      <w:pPr>
        <w:pStyle w:val="Sansinterligne"/>
        <w:jc w:val="center"/>
        <w:rPr>
          <w:rFonts w:ascii="Arial" w:hAnsi="Arial" w:cs="Arial"/>
          <w:b/>
          <w:sz w:val="28"/>
          <w:szCs w:val="22"/>
          <w:lang w:eastAsia="zh-TW"/>
        </w:rPr>
      </w:pPr>
      <w:r w:rsidRPr="005B41C6">
        <w:rPr>
          <w:rFonts w:ascii="Arial" w:hAnsi="Arial" w:cs="Arial"/>
          <w:b/>
          <w:sz w:val="28"/>
          <w:szCs w:val="22"/>
          <w:lang w:eastAsia="zh-TW"/>
        </w:rPr>
        <w:t>MB&amp;F</w:t>
      </w:r>
      <w:r w:rsidRPr="005B41C6">
        <w:rPr>
          <w:rFonts w:ascii="Arial" w:hAnsi="Arial" w:cs="Arial"/>
          <w:b/>
          <w:sz w:val="28"/>
          <w:szCs w:val="22"/>
          <w:lang w:eastAsia="zh-TW"/>
        </w:rPr>
        <w:t>為女性量身打造的腕錶</w:t>
      </w:r>
    </w:p>
    <w:p w14:paraId="0119F746" w14:textId="6008C538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C2FF75F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宏觀地觀察生命便會發現其以固定的模式不斷循環，即便是難以預測且大膽冒險的生命體亦是如此；無論人類為個體或群體的存在，此為永恆而根本的真理。對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與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而言，創作能量的循環週期為七年。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創立的第七年，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誕生，且於日內瓦設立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並揭開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各項合作計畫的序幕。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3731CCAB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C857C7D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在第</w:t>
      </w:r>
      <w:r w:rsidRPr="005B41C6">
        <w:rPr>
          <w:rFonts w:ascii="Arial" w:hAnsi="Arial" w:cs="Arial"/>
          <w:sz w:val="22"/>
          <w:szCs w:val="22"/>
          <w:lang w:eastAsia="zh-TW"/>
        </w:rPr>
        <w:t>十四年步上鐘錶創作的探險之路，對創辦人與品牌本身都是在挑戰顛覆創意極限，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於</w:t>
      </w:r>
      <w:r w:rsidRPr="005B41C6">
        <w:rPr>
          <w:rFonts w:ascii="Arial" w:hAnsi="Arial" w:cs="Arial"/>
          <w:sz w:val="22"/>
          <w:szCs w:val="22"/>
          <w:lang w:val="en-GB" w:eastAsia="zh-TW"/>
        </w:rPr>
        <w:t>2019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年推出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，首款專為女性設計的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5B41C6">
        <w:rPr>
          <w:rFonts w:ascii="Arial" w:hAnsi="Arial" w:cs="Arial"/>
          <w:sz w:val="22"/>
          <w:szCs w:val="22"/>
          <w:lang w:eastAsia="zh-TW"/>
        </w:rPr>
        <w:t>立體鐘錶藝術作品。</w:t>
      </w:r>
    </w:p>
    <w:p w14:paraId="78057C02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0573463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>K</w:t>
      </w:r>
      <w:r w:rsidRPr="005B41C6">
        <w:rPr>
          <w:rFonts w:ascii="Arial" w:hAnsi="Arial" w:cs="Arial"/>
          <w:sz w:val="22"/>
          <w:szCs w:val="22"/>
          <w:lang w:eastAsia="zh-TW"/>
        </w:rPr>
        <w:t>金與鉑</w:t>
      </w:r>
      <w:r w:rsidRPr="005B41C6">
        <w:rPr>
          <w:rFonts w:ascii="Arial" w:hAnsi="Arial" w:cs="Arial"/>
          <w:sz w:val="22"/>
          <w:szCs w:val="22"/>
          <w:lang w:val="en-GB" w:eastAsia="zh-TW"/>
        </w:rPr>
        <w:t>金材質的圓形錶殼，搭配弧形錶圈與瘦長錶耳，或以鑲嵌鑽石綴飾。顯眼的藍寶石水晶凸狀穹頂錶面由錶圈升起，穹頂下的錶盤則帶著些微曲線並以不同的樣貌呈現：深黑如液體的色調以層層漆藝堆疊，絢麗的扭索飾紋，流麗華美的寶石，或點綴閃耀亮眼的白色鑽石。</w:t>
      </w:r>
    </w:p>
    <w:p w14:paraId="3258D48A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14DE8CF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在錶盤上有如心室般不對稱的開口框住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的機芯，如電影畫面般，飛行陀飛輪以</w:t>
      </w:r>
      <w:r w:rsidRPr="005B41C6">
        <w:rPr>
          <w:rFonts w:ascii="Arial" w:hAnsi="Arial" w:cs="Arial"/>
          <w:sz w:val="22"/>
          <w:szCs w:val="22"/>
          <w:lang w:val="en-GB" w:eastAsia="zh-TW"/>
        </w:rPr>
        <w:t>2.5Hz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擺頻靜靜地起伏運作著。陀飛輪置於機芯上方，作為機芯的動力裝置結構就在藍寶石水晶穹頂的頂端。陀飛輪框架上半部的頂端點綴一顆隨著飛行陀飛輪轉動的鑽石，在轉動之間發散耀眼光芒。</w:t>
      </w:r>
    </w:p>
    <w:p w14:paraId="38D1FF7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B41A8F4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錶款，將黑色或白色漆藝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或寶石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裝飾時間指示面盤配置於腕表的七點鐘位置，搭配上優雅蛇紋造型小時與分鐘</w:t>
      </w:r>
      <w:r w:rsidRPr="005B41C6">
        <w:rPr>
          <w:rFonts w:ascii="Arial" w:hAnsi="Arial" w:cs="Arial"/>
          <w:sz w:val="22"/>
          <w:szCs w:val="22"/>
          <w:lang w:eastAsia="zh-TW"/>
        </w:rPr>
        <w:t>指針，而錶盤為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5B41C6">
        <w:rPr>
          <w:rFonts w:ascii="Arial" w:hAnsi="Arial" w:cs="Arial"/>
          <w:sz w:val="22"/>
          <w:szCs w:val="22"/>
          <w:lang w:eastAsia="zh-TW"/>
        </w:rPr>
        <w:t>度傾斜的貼心設計，只有佩戴者能夠判讀時間資訊，低調的手法展現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的獨特性。</w:t>
      </w:r>
    </w:p>
    <w:p w14:paraId="50FB9219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5E20B3DA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而在錶背的設計也是別具巧思，自動上鍊盤鐫刻以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5B41C6">
        <w:rPr>
          <w:rFonts w:ascii="Arial" w:hAnsi="Arial" w:cs="Arial"/>
          <w:sz w:val="22"/>
          <w:szCs w:val="22"/>
          <w:lang w:eastAsia="zh-TW"/>
        </w:rPr>
        <w:t>立體紅金太陽光芒展現，提供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四天動力儲存。</w:t>
      </w:r>
    </w:p>
    <w:p w14:paraId="27A0AC2E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9FA2F76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的整體設計體現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一生中所經歷的女性魅力及母性光輝帶來的影響。他表示：「我希望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能夠蘊含我生命中的女人，尤其是我的母親，她們所代表的女性特質，展現強大的生命力並且融合極致優雅。飛行陀飛輪的柱狀結構對我而言格外重要，因為我深深感認女性是人類社會的砥柱，而太陽造型的自動盤則帶著另一層孕育生命的含義，是牽引人類驅動前進的滋養源頭。」</w:t>
      </w:r>
    </w:p>
    <w:p w14:paraId="6DFB9808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80466C3" w14:textId="412DC84E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於</w:t>
      </w:r>
      <w:r w:rsidRPr="005B41C6">
        <w:rPr>
          <w:rFonts w:ascii="Arial" w:hAnsi="Arial" w:cs="Arial"/>
          <w:sz w:val="22"/>
          <w:szCs w:val="22"/>
          <w:lang w:val="en-GB" w:eastAsia="zh-TW"/>
        </w:rPr>
        <w:t>2019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年共推出三種版本，皆採白金材質搭配鑽石綴飾：黑色漆藝錶盤，錶殼搭配明亮式切割鑽石；錶盤與錶殼皆鋪鑲明亮式切割鑽石；錶盤與錶殼皆鋪鑲梯形切割鑽石。</w:t>
      </w:r>
    </w:p>
    <w:p w14:paraId="146A1E19" w14:textId="12A99034" w:rsidR="005B41C6" w:rsidRDefault="005B41C6">
      <w:pPr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62D66670" w14:textId="429198C7" w:rsidR="00BA4B9B" w:rsidRPr="005B41C6" w:rsidRDefault="00BA4B9B" w:rsidP="005B41C6">
      <w:pPr>
        <w:pStyle w:val="Sansinterligne"/>
        <w:jc w:val="both"/>
        <w:rPr>
          <w:rFonts w:ascii="Arial" w:hAnsi="Arial" w:cs="Arial"/>
          <w:color w:val="000000" w:themeColor="text1"/>
          <w:sz w:val="22"/>
          <w:lang w:val="en-GB" w:eastAsia="zh-TW"/>
        </w:rPr>
      </w:pPr>
      <w:proofErr w:type="spellStart"/>
      <w:r w:rsidRPr="005B41C6">
        <w:rPr>
          <w:rFonts w:ascii="Arial" w:hAnsi="Arial" w:cs="Arial"/>
          <w:color w:val="000000" w:themeColor="text1"/>
          <w:sz w:val="22"/>
          <w:lang w:val="en-GB" w:eastAsia="zh-TW"/>
        </w:rPr>
        <w:lastRenderedPageBreak/>
        <w:t>FlyingT</w:t>
      </w:r>
      <w:proofErr w:type="spellEnd"/>
      <w:r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 xml:space="preserve"> </w:t>
      </w:r>
      <w:r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系列再添生力軍：</w:t>
      </w:r>
    </w:p>
    <w:p w14:paraId="5624B77E" w14:textId="5DC781C9" w:rsidR="00BA4B9B" w:rsidRPr="005B41C6" w:rsidRDefault="003566A4" w:rsidP="005B41C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lang w:val="en-GB" w:eastAsia="zh-TW"/>
        </w:rPr>
      </w:pPr>
      <w:r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推出</w:t>
      </w:r>
      <w:r w:rsidR="00172E4D" w:rsidRPr="005B41C6">
        <w:rPr>
          <w:rFonts w:ascii="Arial" w:hAnsi="Arial" w:cs="Arial"/>
          <w:sz w:val="22"/>
          <w:szCs w:val="22"/>
          <w:lang w:val="en-GB" w:eastAsia="zh-TW"/>
        </w:rPr>
        <w:t>未鑲鑽的</w:t>
      </w:r>
      <w:r w:rsidR="00172E4D" w:rsidRPr="005B41C6">
        <w:rPr>
          <w:rFonts w:ascii="Arial" w:hAnsi="Arial" w:cs="Arial" w:hint="eastAsia"/>
          <w:sz w:val="22"/>
          <w:szCs w:val="22"/>
          <w:lang w:val="en-GB" w:eastAsia="zh-TW"/>
        </w:rPr>
        <w:t xml:space="preserve"> 1</w:t>
      </w:r>
      <w:r w:rsidR="00172E4D" w:rsidRPr="005B41C6">
        <w:rPr>
          <w:rFonts w:ascii="Arial" w:hAnsi="Arial" w:cs="Arial"/>
          <w:sz w:val="22"/>
          <w:szCs w:val="22"/>
          <w:lang w:val="en-GB" w:eastAsia="zh-TW"/>
        </w:rPr>
        <w:t xml:space="preserve">8K </w:t>
      </w:r>
      <w:r w:rsidR="00172E4D" w:rsidRPr="005B41C6">
        <w:rPr>
          <w:rFonts w:ascii="Arial" w:hAnsi="Arial" w:cs="Arial"/>
          <w:sz w:val="22"/>
          <w:szCs w:val="22"/>
          <w:lang w:val="en-GB" w:eastAsia="zh-TW"/>
        </w:rPr>
        <w:t>玫瑰金及鉑金搭配</w:t>
      </w:r>
      <w:r w:rsidR="00A74F0E" w:rsidRPr="005B41C6">
        <w:rPr>
          <w:rFonts w:ascii="Arial" w:hAnsi="Arial" w:cs="Arial" w:hint="eastAsia"/>
          <w:sz w:val="22"/>
          <w:szCs w:val="22"/>
          <w:lang w:val="en-GB" w:eastAsia="zh-TW"/>
        </w:rPr>
        <w:t>扭索雕紋裝飾</w:t>
      </w:r>
      <w:r w:rsidR="00C46C89" w:rsidRPr="005B41C6">
        <w:rPr>
          <w:rFonts w:ascii="Arial" w:hAnsi="Arial" w:cs="Arial" w:hint="eastAsia"/>
          <w:sz w:val="22"/>
          <w:szCs w:val="22"/>
          <w:lang w:val="en-GB" w:eastAsia="zh-TW"/>
        </w:rPr>
        <w:t>面</w:t>
      </w:r>
      <w:r w:rsidRPr="005B41C6">
        <w:rPr>
          <w:rFonts w:ascii="Arial" w:hAnsi="Arial" w:cs="Arial" w:hint="eastAsia"/>
          <w:sz w:val="22"/>
          <w:szCs w:val="22"/>
          <w:lang w:val="en-GB" w:eastAsia="zh-TW"/>
        </w:rPr>
        <w:t>盤等兩</w:t>
      </w:r>
      <w:r w:rsidR="000513C0" w:rsidRPr="005B41C6">
        <w:rPr>
          <w:rFonts w:ascii="Arial" w:hAnsi="Arial" w:cs="Arial" w:hint="eastAsia"/>
          <w:sz w:val="22"/>
          <w:szCs w:val="22"/>
          <w:lang w:val="en-GB" w:eastAsia="zh-TW"/>
        </w:rPr>
        <w:t>種</w:t>
      </w:r>
      <w:r w:rsidRPr="005B41C6">
        <w:rPr>
          <w:rFonts w:ascii="Arial" w:hAnsi="Arial" w:cs="Arial" w:hint="eastAsia"/>
          <w:sz w:val="22"/>
          <w:szCs w:val="22"/>
          <w:lang w:val="en-GB" w:eastAsia="zh-TW"/>
        </w:rPr>
        <w:t>版本；</w:t>
      </w:r>
    </w:p>
    <w:p w14:paraId="0BE72A6C" w14:textId="17D7ECCD" w:rsidR="00820643" w:rsidRPr="005B41C6" w:rsidRDefault="003566A4" w:rsidP="005B41C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lang w:val="en-GB" w:eastAsia="zh-TW"/>
        </w:rPr>
      </w:pPr>
      <w:r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第三</w:t>
      </w:r>
      <w:r w:rsidR="005F1A3E"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種</w:t>
      </w:r>
      <w:r w:rsidR="00F157CD"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版本</w:t>
      </w:r>
      <w:r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則採鑽石鑲嵌</w:t>
      </w:r>
      <w:r w:rsidR="005B4BFB"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寶石面盤</w:t>
      </w:r>
      <w:r w:rsidR="00F8789A"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款</w:t>
      </w:r>
      <w:r w:rsidR="005B4BFB" w:rsidRPr="005B41C6">
        <w:rPr>
          <w:rFonts w:ascii="Arial" w:hAnsi="Arial" w:cs="Arial" w:hint="eastAsia"/>
          <w:color w:val="000000" w:themeColor="text1"/>
          <w:sz w:val="22"/>
          <w:lang w:val="en-GB" w:eastAsia="zh-TW"/>
        </w:rPr>
        <w:t>：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18K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白金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錶殼搭配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青金石面盤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18K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白金搭配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孔雀石面盤與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18K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黃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金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錶殼</w:t>
      </w:r>
      <w:r w:rsidR="005B4BFB" w:rsidRPr="005B41C6">
        <w:rPr>
          <w:rFonts w:ascii="Arial" w:hAnsi="Arial" w:cs="Arial"/>
          <w:sz w:val="22"/>
          <w:szCs w:val="22"/>
          <w:lang w:val="en-GB" w:eastAsia="zh-TW"/>
        </w:rPr>
        <w:t>搭配</w:t>
      </w:r>
      <w:r w:rsidR="005B4BFB" w:rsidRPr="005B41C6">
        <w:rPr>
          <w:rFonts w:ascii="Arial" w:hAnsi="Arial" w:cs="Arial" w:hint="eastAsia"/>
          <w:sz w:val="22"/>
          <w:szCs w:val="22"/>
          <w:lang w:val="en-GB" w:eastAsia="zh-TW"/>
        </w:rPr>
        <w:t>虎眼石面盤。</w:t>
      </w:r>
    </w:p>
    <w:p w14:paraId="3E533412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19017148" w14:textId="4E4D59FA" w:rsidR="00820643" w:rsidRPr="005B41C6" w:rsidRDefault="005B41C6" w:rsidP="005B41C6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lastRenderedPageBreak/>
        <w:t xml:space="preserve">LEGACY MACHINE FLYING </w:t>
      </w:r>
      <w:r w:rsidR="00820643" w:rsidRPr="005B41C6">
        <w:rPr>
          <w:rFonts w:ascii="Arial" w:hAnsi="Arial" w:cs="Arial"/>
          <w:b/>
          <w:sz w:val="28"/>
          <w:szCs w:val="22"/>
          <w:lang w:val="en-GB"/>
        </w:rPr>
        <w:t xml:space="preserve">T </w:t>
      </w:r>
      <w:r w:rsidR="00820643" w:rsidRPr="005B41C6">
        <w:rPr>
          <w:rFonts w:ascii="Arial" w:hAnsi="Arial" w:cs="Arial"/>
          <w:b/>
          <w:sz w:val="28"/>
          <w:szCs w:val="22"/>
          <w:lang w:val="en-GB" w:eastAsia="zh-TW"/>
        </w:rPr>
        <w:t>細節</w:t>
      </w:r>
    </w:p>
    <w:p w14:paraId="619665C2" w14:textId="77777777" w:rsidR="005B41C6" w:rsidRDefault="005B41C6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70995CB8" w14:textId="4687C4D1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41C6">
        <w:rPr>
          <w:rFonts w:ascii="Arial" w:hAnsi="Arial" w:cs="Arial"/>
          <w:b/>
          <w:sz w:val="22"/>
          <w:szCs w:val="22"/>
          <w:lang w:val="en-GB" w:eastAsia="zh-TW"/>
        </w:rPr>
        <w:t>創意靈感</w:t>
      </w:r>
    </w:p>
    <w:p w14:paraId="4686F7EE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2E22D51" w14:textId="6DA37938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的創意發想源自四年前，當時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5B41C6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希望推出一款作品，反映他生命中女性所帶來的影響力。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表示：「我為了堅持深信的理念，一手打造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Pr="005B41C6">
        <w:rPr>
          <w:rFonts w:ascii="Arial" w:hAnsi="Arial" w:cs="Arial"/>
          <w:sz w:val="22"/>
          <w:szCs w:val="22"/>
          <w:lang w:val="en-GB" w:eastAsia="zh-TW"/>
        </w:rPr>
        <w:t>，創造出能夠傳達顯示時間的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3D </w:t>
      </w:r>
      <w:r w:rsidRPr="005B41C6">
        <w:rPr>
          <w:rFonts w:ascii="Arial" w:hAnsi="Arial" w:cs="Arial"/>
          <w:sz w:val="22"/>
          <w:szCs w:val="22"/>
          <w:lang w:eastAsia="zh-TW"/>
        </w:rPr>
        <w:t>立體雕塑動力裝置藝術作品。為了實現自我而創作，也唯有秉持這個理念，我們才能在這幾年間推出這些瘋狂大膽的作品。但突然間，為家族女性設計作品的念頭在我腦海湧現，她們對我的人生影響甚鉅，因此我給自己設下這個挑戰，推出為女</w:t>
      </w:r>
      <w:r w:rsidR="00F157CD" w:rsidRPr="005B41C6">
        <w:rPr>
          <w:rFonts w:ascii="Arial" w:hAnsi="Arial" w:cs="Arial" w:hint="eastAsia"/>
          <w:sz w:val="22"/>
          <w:szCs w:val="22"/>
          <w:lang w:eastAsia="zh-TW"/>
        </w:rPr>
        <w:t>性</w:t>
      </w:r>
      <w:r w:rsidRPr="005B41C6">
        <w:rPr>
          <w:rFonts w:ascii="Arial" w:hAnsi="Arial" w:cs="Arial"/>
          <w:sz w:val="22"/>
          <w:szCs w:val="22"/>
          <w:lang w:eastAsia="zh-TW"/>
        </w:rPr>
        <w:t>量身打造的作品。</w:t>
      </w:r>
      <w:r w:rsidRPr="005B41C6">
        <w:rPr>
          <w:rFonts w:ascii="Arial" w:hAnsi="Arial" w:cs="Arial"/>
          <w:sz w:val="22"/>
          <w:szCs w:val="22"/>
          <w:lang w:val="en-GB" w:eastAsia="zh-TW"/>
        </w:rPr>
        <w:t>」</w:t>
      </w:r>
    </w:p>
    <w:p w14:paraId="79F15DAE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BA3D39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設計靈感源自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生命中偉大女性代表的性格，結合看似毫不相容的特質，優雅姿態為關鍵重點，但同時傳遞震攝在場所有人的強大感染力。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的線條與結構突顯這些特質，延續其他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Legacy Machine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腕錶的細緻與純粹個性，透過中置的飛行陀飛輪傳達魄力與活力。</w:t>
      </w:r>
    </w:p>
    <w:p w14:paraId="16F86F85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DAEEDF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強調個人特質延續至錶盤顯示時間資訊的七點鐘位置，錶盤以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5B41C6">
        <w:rPr>
          <w:rFonts w:ascii="Arial" w:hAnsi="Arial" w:cs="Arial"/>
          <w:sz w:val="22"/>
          <w:szCs w:val="22"/>
          <w:lang w:eastAsia="zh-TW"/>
        </w:rPr>
        <w:t>度角傾斜面向佩戴者。低調但明白地傳達一個概念，不論擁有或配戴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的人是誰，他們的時間僅屬於自己獨有，絕非他人能夠分享。</w:t>
      </w:r>
    </w:p>
    <w:p w14:paraId="110ACBA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6632F1E5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4B76DB8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sz w:val="22"/>
          <w:szCs w:val="22"/>
          <w:lang w:val="en-GB" w:eastAsia="zh-TW"/>
        </w:rPr>
        <w:t>解放</w:t>
      </w:r>
      <w:r w:rsidRPr="005B41C6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b/>
          <w:sz w:val="22"/>
          <w:szCs w:val="22"/>
          <w:lang w:val="en-GB"/>
        </w:rPr>
        <w:t xml:space="preserve">MB&amp;F </w:t>
      </w:r>
      <w:r w:rsidRPr="005B41C6">
        <w:rPr>
          <w:rFonts w:ascii="Arial" w:hAnsi="Arial" w:cs="Arial"/>
          <w:b/>
          <w:sz w:val="22"/>
          <w:szCs w:val="22"/>
          <w:lang w:val="en-GB" w:eastAsia="zh-TW"/>
        </w:rPr>
        <w:t>的女性魅力</w:t>
      </w:r>
    </w:p>
    <w:p w14:paraId="29D15F48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60410354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表示：「我絕不會選用男性錶款，將其縮小尺寸、換個顏色，就稱作女性錶款。每件</w:t>
      </w:r>
      <w:r w:rsidRPr="005B41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5B41C6">
        <w:rPr>
          <w:rFonts w:ascii="Arial" w:hAnsi="Arial" w:cs="Arial"/>
          <w:sz w:val="22"/>
          <w:szCs w:val="22"/>
          <w:lang w:val="en-GB" w:eastAsia="zh-TW"/>
        </w:rPr>
        <w:t>作品都經過複雜的創作過程，其中囊括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Max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的概念、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Eric Giroud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的設計美學，以及品牌內部技術團隊的精巧機械製作。美學與哲學的和諧共奏是完成作品的基礎，從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Horological Machine N°5</w:t>
      </w:r>
      <w:r w:rsidRPr="005B41C6">
        <w:rPr>
          <w:rFonts w:ascii="Arial" w:eastAsia="Malgun Gothic Semilight" w:hAnsi="Arial" w:cs="Arial"/>
          <w:sz w:val="22"/>
          <w:szCs w:val="22"/>
          <w:lang w:val="en-GB" w:eastAsia="zh-TW"/>
        </w:rPr>
        <w:t>『</w:t>
      </w:r>
      <w:r w:rsidRPr="005B41C6">
        <w:rPr>
          <w:rFonts w:ascii="Arial" w:hAnsi="Arial" w:cs="Arial"/>
          <w:sz w:val="22"/>
          <w:szCs w:val="22"/>
          <w:lang w:val="en-GB" w:eastAsia="zh-TW"/>
        </w:rPr>
        <w:t>On The Road Again</w:t>
      </w:r>
      <w:r w:rsidRPr="005B41C6">
        <w:rPr>
          <w:rFonts w:ascii="Arial" w:eastAsia="Malgun Gothic Semilight" w:hAnsi="Arial" w:cs="Arial"/>
          <w:sz w:val="22"/>
          <w:szCs w:val="22"/>
          <w:lang w:val="en-GB" w:eastAsia="zh-TW"/>
        </w:rPr>
        <w:t>』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到別具高度複雜性與技術挑戰性的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Legacy Machine Perpetual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萬年曆腕錶，皆秉持這個概念。」</w:t>
      </w:r>
    </w:p>
    <w:p w14:paraId="392993DE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B1A8A2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為了充分展現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錶款所帶來的女性特質及細膩度，全新打造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的錶殼，縮減錶殼重量與尺寸，以將重心移轉至藍寶石水晶凸狀穹頂錶面。而窄細錶耳及深凹斜度設計，則更加強調線條曲線並營造優雅風情。</w:t>
      </w:r>
    </w:p>
    <w:p w14:paraId="14321611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0854A3D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在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錶款上看不見銳利或筆直的線條，如小時與分鐘指針的波浪造型便是其中一例，也與太陽形狀自動上鍊盤的光芒互相呼應。</w:t>
      </w:r>
    </w:p>
    <w:p w14:paraId="747DEB9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DC4BDA1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不對稱設計為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的特色，從七點鐘位置的時間顯示到框住陀飛輪如心室形狀的錶盤開口之外。連陀飛輪框架本身也是不對稱設計，上層支架捨棄對稱的戰斧造型，選擇懸吊雙拱的方式，超越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所有陀飛輪設計。</w:t>
      </w:r>
    </w:p>
    <w:p w14:paraId="12DA0AE7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lastRenderedPageBreak/>
        <w:t xml:space="preserve">Legacy Machine </w:t>
      </w:r>
      <w:proofErr w:type="spellStart"/>
      <w:proofErr w:type="gram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充滿著最受</w:t>
      </w:r>
      <w:r w:rsidRPr="005B41C6">
        <w:rPr>
          <w:rFonts w:ascii="Arial" w:hAnsi="Arial" w:cs="Arial"/>
          <w:sz w:val="22"/>
          <w:szCs w:val="22"/>
          <w:lang w:val="en-GB" w:eastAsia="zh-TW"/>
        </w:rPr>
        <w:t>Max</w:t>
      </w:r>
      <w:proofErr w:type="gram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>感動的女性特質，並以低調的手法傳遞，如太陽主題設計的自動上鍊盤與陀飛輪的柱狀結構，這些都代表著孕育生命與生命支柱的概念。</w:t>
      </w:r>
    </w:p>
    <w:p w14:paraId="51E0FEC8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E4F178E" w14:textId="77777777" w:rsidR="00820643" w:rsidRPr="005B41C6" w:rsidRDefault="00820643" w:rsidP="005B41C6">
      <w:pPr>
        <w:spacing w:after="0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sz w:val="22"/>
          <w:szCs w:val="22"/>
          <w:lang w:val="en-GB" w:eastAsia="zh-TW"/>
        </w:rPr>
        <w:t>關於機芯</w:t>
      </w:r>
    </w:p>
    <w:p w14:paraId="7B478364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188873F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的機械設計主要承脈自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Horological Machine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系列，尤其是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HM6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與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HM7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Aquapod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6DB92F5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45AD475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捨棄現代腕錶機芯常見的同一平面放射狀設計，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機芯採用垂直同軸的方式。自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的錶盤顯眼地投射如電影畫面般的飛行陀飛輪，展現擒縱機制吸睛視覺效果，與其他一般飛行陀飛輪腕表呈現強烈對比。</w:t>
      </w:r>
    </w:p>
    <w:p w14:paraId="5B95716E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F2D7C94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飛行陀飛輪如其名，僅有底部是固定的，裝置的上方並無任何固定搭橋，因此整體的穩定性更加重要，導致大部分飛行陀飛輪設計都以保守的方式置於機芯內。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突破種種安全性限制，盡情展示飛行陀飛輪的魅力。</w:t>
      </w:r>
    </w:p>
    <w:p w14:paraId="5F10F7A8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8F9C339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另一項打造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時面臨的特殊挑戰則是上方陀飛輪框架為一不對稱的設計。為確保補償重量並維持整個裝置的平衡，在陀飛輪框架下方隱藏了平衡重量，即上方陀飛輪框架的對側。</w:t>
      </w:r>
    </w:p>
    <w:p w14:paraId="10C3175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763D9FF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>為確保傾斜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5B41C6">
        <w:rPr>
          <w:rFonts w:ascii="Arial" w:hAnsi="Arial" w:cs="Arial"/>
          <w:sz w:val="22"/>
          <w:szCs w:val="22"/>
          <w:lang w:eastAsia="zh-TW"/>
        </w:rPr>
        <w:t>度的錶盤精確呈現時間資訊，使用錐形齒輪以確保輪系間達成最佳輸出扭力，此設計最初用於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HM6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錶款，後續也沿用於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HM9 Flow</w:t>
      </w:r>
      <w:r w:rsidRPr="005B41C6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3CAEE09B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BEB7367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5B41C6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的機芯共使用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gramStart"/>
      <w:r w:rsidRPr="005B41C6">
        <w:rPr>
          <w:rFonts w:ascii="Arial" w:hAnsi="Arial" w:cs="Arial"/>
          <w:sz w:val="22"/>
          <w:szCs w:val="22"/>
          <w:lang w:eastAsia="zh-TW"/>
        </w:rPr>
        <w:t xml:space="preserve">280 </w:t>
      </w:r>
      <w:r w:rsidRPr="005B41C6">
        <w:rPr>
          <w:rFonts w:ascii="Arial" w:hAnsi="Arial" w:cs="Arial"/>
          <w:sz w:val="22"/>
          <w:szCs w:val="22"/>
          <w:lang w:eastAsia="zh-TW"/>
        </w:rPr>
        <w:t>枚零件，動力儲存時間為四天（</w:t>
      </w:r>
      <w:r w:rsidRPr="005B41C6">
        <w:rPr>
          <w:rFonts w:ascii="Arial" w:hAnsi="Arial" w:cs="Arial"/>
          <w:sz w:val="22"/>
          <w:szCs w:val="22"/>
          <w:lang w:eastAsia="zh-TW"/>
        </w:rPr>
        <w:t>100</w:t>
      </w:r>
      <w:proofErr w:type="gram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小時），是</w:t>
      </w:r>
      <w:r w:rsidRPr="005B41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val="en-GB" w:eastAsia="zh-TW"/>
        </w:rPr>
        <w:t>動力儲存時間最長的錶款，這也證明了品牌內部的專業與經驗日趨熟稔。</w:t>
      </w:r>
    </w:p>
    <w:p w14:paraId="32B6E8C5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sz w:val="22"/>
          <w:szCs w:val="22"/>
          <w:lang w:val="en-GB" w:eastAsia="zh-TW"/>
        </w:rPr>
        <w:br w:type="page"/>
      </w:r>
    </w:p>
    <w:p w14:paraId="2E0CA9CE" w14:textId="2217B5B0" w:rsidR="00820643" w:rsidRPr="005B41C6" w:rsidRDefault="00820643" w:rsidP="005B41C6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 xml:space="preserve">LM </w:t>
      </w:r>
      <w:r w:rsidR="0031686F" w:rsidRPr="005B41C6">
        <w:rPr>
          <w:rFonts w:ascii="Arial" w:hAnsi="Arial" w:cs="Arial"/>
          <w:b/>
          <w:color w:val="000000" w:themeColor="text1"/>
          <w:sz w:val="28"/>
          <w:lang w:val="en-GB" w:eastAsia="zh-TW"/>
        </w:rPr>
        <w:t>FLYING T</w:t>
      </w: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– </w:t>
      </w: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技術資料</w:t>
      </w:r>
    </w:p>
    <w:p w14:paraId="6EC32CD3" w14:textId="77777777" w:rsidR="005B41C6" w:rsidRDefault="005B41C6" w:rsidP="005B41C6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</w:p>
    <w:p w14:paraId="0CC10209" w14:textId="0881987A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鑽石鑲嵌版本：搭配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 xml:space="preserve"> 18K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白金錶殼與黑色漆藝面盤，或舖鑲明亮式切割鑽石面盤，或舖鑲梯形切割鑽石、青金石或孔雀石面盤。</w:t>
      </w:r>
    </w:p>
    <w:p w14:paraId="6377C71E" w14:textId="429A7A01" w:rsidR="00820643" w:rsidRPr="005B41C6" w:rsidRDefault="00A74F0E" w:rsidP="005B41C6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  <w:proofErr w:type="gramStart"/>
      <w:r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1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8K</w:t>
      </w:r>
      <w:proofErr w:type="gramEnd"/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 xml:space="preserve"> </w:t>
      </w:r>
      <w:r w:rsidR="00820643"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玫瑰金與鉑金錶殼限量版本，搭配扭索雕紋裝飾面盤。</w:t>
      </w:r>
    </w:p>
    <w:p w14:paraId="3B474A43" w14:textId="50265D8D" w:rsidR="00A74F0E" w:rsidRPr="005B41C6" w:rsidRDefault="007C6DC5" w:rsidP="005B41C6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</w:pPr>
      <w:r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鑲鑽</w:t>
      </w:r>
      <w:r w:rsidR="00A74F0E"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版本：</w:t>
      </w:r>
      <w:r w:rsidR="00A74F0E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1</w:t>
      </w:r>
      <w:r w:rsidR="00A74F0E"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 xml:space="preserve">8K </w:t>
      </w:r>
      <w:r w:rsidR="00A74F0E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黃</w:t>
      </w:r>
      <w:r w:rsidR="00A74F0E"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金</w:t>
      </w:r>
      <w:r w:rsidR="00A74F0E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錶殼</w:t>
      </w:r>
      <w:r w:rsidR="00AB2673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，</w:t>
      </w:r>
      <w:r w:rsidR="00A74F0E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搭配虎眼石面盤。</w:t>
      </w:r>
    </w:p>
    <w:p w14:paraId="051EBE6A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77BAD4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機芯</w:t>
      </w:r>
    </w:p>
    <w:p w14:paraId="2EB3E659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立體垂直結構、自動上鍊，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自製研發</w:t>
      </w:r>
    </w:p>
    <w:p w14:paraId="46989E7A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中央配置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 60 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秒飛行陀飛輪</w:t>
      </w:r>
    </w:p>
    <w:p w14:paraId="6804865C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動力儲存：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100 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小時</w:t>
      </w:r>
    </w:p>
    <w:p w14:paraId="10A361AC" w14:textId="1CE0D8D2" w:rsidR="00820643" w:rsidRPr="005B41C6" w:rsidRDefault="00820643" w:rsidP="005B41C6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擺輪震頻：</w:t>
      </w:r>
      <w:r w:rsid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2.5Hz  / 18,000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bph</w:t>
      </w:r>
    </w:p>
    <w:p w14:paraId="66E6CCB0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立體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18k 5N +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玫瑰金、鈦金屬與鉑金太陽造型自動盤</w:t>
      </w:r>
    </w:p>
    <w:p w14:paraId="3F476789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280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315BC651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寶石數：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</w:p>
    <w:p w14:paraId="28D3D935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240A08A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功能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/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顯示</w:t>
      </w:r>
    </w:p>
    <w:p w14:paraId="645BC99D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小時與分鐘顯示於垂直傾斜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50°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的錶盤之上，配飾兩個蛇型指針</w:t>
      </w:r>
    </w:p>
    <w:p w14:paraId="30527310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雙錶冠：左側用以上鍊，右側設定時間</w:t>
      </w:r>
    </w:p>
    <w:p w14:paraId="6614FD49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E45B681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錶殼</w:t>
      </w:r>
    </w:p>
    <w:p w14:paraId="63775CA9" w14:textId="6DB5748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材質：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18</w:t>
      </w:r>
      <w:r w:rsidR="00AB2673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K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白金鑲嵌鑽石</w:t>
      </w:r>
      <w:r w:rsidR="00AB2673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18K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玫瑰金或鉑金</w:t>
      </w:r>
      <w:r w:rsidR="00AB2673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、</w:t>
      </w:r>
      <w:r w:rsidR="00AB2673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1</w:t>
      </w:r>
      <w:r w:rsidR="00AB2673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8K </w:t>
      </w:r>
      <w:r w:rsidR="00AB2673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黃</w:t>
      </w:r>
      <w:r w:rsidR="00AB2673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金鑲嵌鑽石</w:t>
      </w:r>
      <w:r w:rsidR="00EC0D11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等版本</w:t>
      </w:r>
    </w:p>
    <w:p w14:paraId="752AAB83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高圓弧形藍寶石水晶，兩側塗以防眩光塗層，背面亦採用藍寶石水晶</w:t>
      </w:r>
    </w:p>
    <w:p w14:paraId="0102C4EB" w14:textId="23414B8F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尺寸：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38.5 x 20mm</w:t>
      </w:r>
    </w:p>
    <w:p w14:paraId="62491674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17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28EF4AFE" w14:textId="3F25F342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防水：</w:t>
      </w:r>
      <w:r w:rsidR="00E76DF8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3 ATM / 30</w:t>
      </w:r>
      <w:r w:rsidR="00E76DF8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E76DF8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米</w:t>
      </w:r>
      <w:r w:rsidR="00E76DF8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90’</w:t>
      </w:r>
    </w:p>
    <w:p w14:paraId="7F1CB1F5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0AE41358" w14:textId="2E3EEA28" w:rsidR="00820643" w:rsidRPr="005B41C6" w:rsidRDefault="00820643" w:rsidP="005B41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黑色漆釉、青金石</w:t>
      </w:r>
      <w:r w:rsidR="007F322F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、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孔雀石</w:t>
      </w:r>
      <w:r w:rsidR="007F322F" w:rsidRPr="005B41C6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或虎眼石</w:t>
      </w: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版本</w:t>
      </w:r>
    </w:p>
    <w:p w14:paraId="6AC6DCE0" w14:textId="5A49441C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gramStart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168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  <w:r w:rsidR="007F322F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鑽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石（錶殼</w:t>
      </w:r>
      <w:proofErr w:type="gramEnd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1.7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6A146945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C176B7C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鋪鑲鑽石款</w:t>
      </w:r>
    </w:p>
    <w:p w14:paraId="198351B6" w14:textId="0A4F2CDA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gramStart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558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  <w:r w:rsidR="007F322F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鑽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石（錶盤</w:t>
      </w:r>
      <w:proofErr w:type="gramEnd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390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顆、錶殼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3.5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5DE2688A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1D16387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鋪鑲梯形切割鑽石款</w:t>
      </w:r>
    </w:p>
    <w:p w14:paraId="68E4135F" w14:textId="77777777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294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134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顆梯形切割鑽石、錶殼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124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顆梯形切割鑽石、錶扣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顆梯形切割鑽石、錶冠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24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顆寶石、陀飛輪框架頂部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顆寶石）。約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8.2 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10C821D8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8C71862" w14:textId="77777777" w:rsidR="00820643" w:rsidRPr="005B41C6" w:rsidRDefault="00820643" w:rsidP="005B41C6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5B41C6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lastRenderedPageBreak/>
        <w:t>錶帶與錶扣</w:t>
      </w:r>
    </w:p>
    <w:p w14:paraId="38FF5B4B" w14:textId="6F47E83F" w:rsidR="00820643" w:rsidRPr="005B41C6" w:rsidRDefault="00820643" w:rsidP="005B41C6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小牛皮或鱷魚皮錶帶搭配</w:t>
      </w:r>
      <w:r w:rsidR="007F322F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與錶殼相襯的黃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金</w:t>
      </w:r>
      <w:r w:rsidR="007F322F" w:rsidRPr="005B41C6">
        <w:rPr>
          <w:rFonts w:ascii="Arial" w:hAnsi="Arial" w:cs="Arial" w:hint="eastAsia"/>
          <w:sz w:val="22"/>
          <w:szCs w:val="22"/>
          <w:bdr w:val="nil"/>
          <w:lang w:val="en-GB" w:eastAsia="zh-TW"/>
        </w:rPr>
        <w:t>或鉑金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針扣</w:t>
      </w:r>
    </w:p>
    <w:p w14:paraId="375E111B" w14:textId="77777777" w:rsidR="00820643" w:rsidRPr="005B41C6" w:rsidRDefault="00820643" w:rsidP="005B41C6">
      <w:pPr>
        <w:spacing w:after="0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br w:type="page"/>
      </w:r>
    </w:p>
    <w:p w14:paraId="2EC30FE0" w14:textId="5A154DA6" w:rsidR="00820643" w:rsidRPr="005B41C6" w:rsidRDefault="00820643" w:rsidP="005B41C6">
      <w:pPr>
        <w:spacing w:after="0"/>
        <w:jc w:val="center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>負責</w:t>
      </w: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LM </w:t>
      </w:r>
      <w:r w:rsidR="0069771B" w:rsidRPr="005B41C6">
        <w:rPr>
          <w:rFonts w:ascii="Arial" w:hAnsi="Arial" w:cs="Arial"/>
          <w:b/>
          <w:color w:val="000000" w:themeColor="text1"/>
          <w:sz w:val="28"/>
          <w:lang w:val="en-GB" w:eastAsia="zh-TW"/>
        </w:rPr>
        <w:t>FLYING T</w:t>
      </w:r>
      <w:r w:rsidRPr="005B41C6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的「好友們」</w:t>
      </w:r>
    </w:p>
    <w:p w14:paraId="600BE02C" w14:textId="77777777" w:rsidR="005B41C6" w:rsidRDefault="005B41C6" w:rsidP="005B41C6">
      <w:pPr>
        <w:pStyle w:val="Sansinterligne"/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</w:pPr>
    </w:p>
    <w:p w14:paraId="496F7141" w14:textId="78EABAC4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概念</w:t>
      </w:r>
      <w:r w:rsidRPr="005B41C6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Maximilian </w:t>
      </w:r>
      <w:proofErr w:type="spellStart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MB&amp;F</w:t>
      </w:r>
    </w:p>
    <w:p w14:paraId="5358B157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產品設計</w:t>
      </w:r>
      <w:r w:rsidRPr="005B41C6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Eric Giroud / Through the Looking Glass</w:t>
      </w:r>
    </w:p>
    <w:p w14:paraId="0C983192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</w:rPr>
      </w:pPr>
      <w:r w:rsidRPr="005B41C6"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TW"/>
        </w:rPr>
        <w:t>技術與生產管理</w:t>
      </w:r>
      <w:r w:rsidRPr="005B41C6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Serge Kriknoff / MB&amp;F</w:t>
      </w:r>
    </w:p>
    <w:p w14:paraId="45B27525" w14:textId="79D732F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研發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="0065319B" w:rsidRPr="005B41C6">
        <w:rPr>
          <w:rFonts w:ascii="Arial" w:hAnsi="Arial" w:cs="Arial"/>
          <w:sz w:val="22"/>
          <w:szCs w:val="22"/>
          <w:lang w:val="de-CH"/>
        </w:rPr>
        <w:t>Thomas Lorenzato</w:t>
      </w:r>
      <w:r w:rsidR="0065319B" w:rsidRPr="005B41C6">
        <w:rPr>
          <w:rFonts w:ascii="Arial" w:hAnsi="Arial" w:cs="Arial" w:hint="eastAsia"/>
          <w:sz w:val="22"/>
          <w:szCs w:val="22"/>
          <w:lang w:eastAsia="zh-TW"/>
        </w:rPr>
        <w:t>、</w:t>
      </w:r>
      <w:r w:rsidR="0065319B" w:rsidRPr="005B41C6">
        <w:rPr>
          <w:rFonts w:ascii="Arial" w:hAnsi="Arial" w:cs="Arial"/>
          <w:sz w:val="22"/>
          <w:szCs w:val="22"/>
          <w:lang w:val="de-CH"/>
        </w:rPr>
        <w:t xml:space="preserve">Joey Miserez </w:t>
      </w:r>
      <w:r w:rsidR="0065319B" w:rsidRPr="005B41C6">
        <w:rPr>
          <w:rFonts w:ascii="Arial" w:hAnsi="Arial" w:cs="Arial" w:hint="eastAsia"/>
          <w:sz w:val="22"/>
          <w:szCs w:val="22"/>
          <w:lang w:eastAsia="zh-TW"/>
        </w:rPr>
        <w:t>與</w:t>
      </w:r>
      <w:r w:rsidR="0065319B" w:rsidRPr="005B41C6">
        <w:rPr>
          <w:rFonts w:ascii="Arial" w:hAnsi="Arial" w:cs="Arial"/>
          <w:sz w:val="22"/>
          <w:szCs w:val="22"/>
          <w:lang w:val="de-CH"/>
        </w:rPr>
        <w:t xml:space="preserve"> Julien Peter / MB&amp;F</w:t>
      </w:r>
    </w:p>
    <w:p w14:paraId="6A44F4BD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</w:p>
    <w:p w14:paraId="726DF0DE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Giuseppe Di Stefano / STG </w:t>
      </w:r>
      <w:proofErr w:type="spellStart"/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>Creation</w:t>
      </w:r>
      <w:proofErr w:type="spellEnd"/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</w:t>
      </w:r>
    </w:p>
    <w:p w14:paraId="7EBE584D" w14:textId="77777777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齒輪</w:t>
      </w: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val="de-CH" w:eastAsia="zh-TW"/>
        </w:rPr>
        <w:t>/</w:t>
      </w: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小齒輪</w:t>
      </w: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val="de-CH" w:eastAsia="zh-TW"/>
        </w:rPr>
        <w:t>/</w:t>
      </w: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輪軸檢測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Paul André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Tendon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/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Bandi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Decobar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Swiss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Gimmel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Rouages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Le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Temps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>Retrouvé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de-CH" w:eastAsia="zh-TW"/>
        </w:rPr>
        <w:t xml:space="preserve"> </w:t>
      </w:r>
    </w:p>
    <w:p w14:paraId="674E724A" w14:textId="77777777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游絲與限位杆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Alain Pellet / Elefil Swiss</w:t>
      </w:r>
    </w:p>
    <w:p w14:paraId="47836583" w14:textId="77777777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主發條與發條盒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Stéphane Schwab / Schwab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Feller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Atokalpa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</w:t>
      </w:r>
    </w:p>
    <w:p w14:paraId="16DA2A42" w14:textId="58DBCB96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eastAsia="zh-TW"/>
        </w:rPr>
        <w:t>陀飛輪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Precision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Engineering</w:t>
      </w:r>
    </w:p>
    <w:p w14:paraId="4A93ED62" w14:textId="77777777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color w:val="000000" w:themeColor="text1"/>
          <w:sz w:val="22"/>
          <w:szCs w:val="22"/>
          <w:bdr w:val="nil"/>
          <w:lang w:val="en-GB" w:eastAsia="zh-TW"/>
        </w:rPr>
        <w:t>機板與橋板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Benjamin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Signoud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/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Amecap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、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Rodrigue Baume / </w:t>
      </w:r>
      <w:proofErr w:type="spellStart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>Horlofab</w:t>
      </w:r>
      <w:proofErr w:type="spellEnd"/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與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DEM3</w:t>
      </w:r>
    </w:p>
    <w:p w14:paraId="222AF3DF" w14:textId="77777777" w:rsidR="00820643" w:rsidRPr="0069771B" w:rsidRDefault="00820643" w:rsidP="005B41C6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鑽石鑲嵌與梯形切割鑽石</w:t>
      </w:r>
      <w:r w:rsidRPr="0069771B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（</w:t>
      </w: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錶殼、錶盤底板與錶冠</w:t>
      </w:r>
      <w:r w:rsidRPr="0069771B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）</w:t>
      </w:r>
      <w:r w:rsidRPr="0069771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69771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Giuseppe Di Stefano / STG </w:t>
      </w:r>
      <w:proofErr w:type="spellStart"/>
      <w:r w:rsidRPr="0069771B">
        <w:rPr>
          <w:rFonts w:ascii="Arial" w:hAnsi="Arial" w:cs="Arial"/>
          <w:sz w:val="22"/>
          <w:szCs w:val="22"/>
          <w:bdr w:val="nil"/>
          <w:lang w:val="fr-CH" w:eastAsia="zh-TW"/>
        </w:rPr>
        <w:t>Creation</w:t>
      </w:r>
      <w:proofErr w:type="spellEnd"/>
    </w:p>
    <w:p w14:paraId="64DA70CD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sz w:val="22"/>
          <w:szCs w:val="22"/>
          <w:lang w:val="fr-CH" w:eastAsia="zh-TW"/>
        </w:rPr>
        <w:t>寶石面盤</w:t>
      </w:r>
      <w:r w:rsidRPr="005B41C6">
        <w:rPr>
          <w:rFonts w:ascii="Arial" w:hAnsi="Arial" w:cs="Arial"/>
          <w:sz w:val="22"/>
          <w:szCs w:val="22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lang w:val="fr-CH" w:eastAsia="zh-TW"/>
        </w:rPr>
        <w:t>Groh + Ripp</w:t>
      </w:r>
    </w:p>
    <w:p w14:paraId="2B264A8E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太陽造型自動盤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val="fr-CH"/>
        </w:rPr>
        <w:t>Jean-Philippe Chételat /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Cendres et Métaux </w:t>
      </w:r>
    </w:p>
    <w:p w14:paraId="7706FA81" w14:textId="77777777" w:rsidR="00820643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滾珠軸承</w:t>
      </w:r>
      <w:r w:rsidRPr="005B41C6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Patrice Parietti / MPS Micro Precision Systems</w:t>
      </w:r>
    </w:p>
    <w:p w14:paraId="61C52DA8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機芯零件手工打磨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Jacques-Adrien Rochat </w:t>
      </w:r>
      <w:r w:rsidRPr="005B41C6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Denis Garcia / C.-L. Rochat, José Labarga / Labarga </w:t>
      </w:r>
    </w:p>
    <w:p w14:paraId="64757D8A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 w:eastAsia="zh-TW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藍寶石鏡面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Sebal</w:t>
      </w:r>
    </w:p>
    <w:p w14:paraId="0A5E0C79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藍寶石水晶防眩光處理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Anthony Schwab / Econorm</w:t>
      </w:r>
    </w:p>
    <w:p w14:paraId="551142AA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蛇型指針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Isabelle Chillier / Fiedler</w:t>
      </w:r>
    </w:p>
    <w:p w14:paraId="71E772E0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機芯組裝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Didier Dumas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Georges Veisy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Anne Guiter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Emmanuel Maitre 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Henri Porteboeuf / MB&amp;F</w:t>
      </w:r>
    </w:p>
    <w:p w14:paraId="572EF967" w14:textId="68D84161" w:rsidR="00820643" w:rsidRPr="005B41C6" w:rsidRDefault="00AB388D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 w:hint="eastAsia"/>
          <w:b/>
          <w:iCs/>
          <w:sz w:val="22"/>
          <w:szCs w:val="22"/>
          <w:bdr w:val="nil"/>
          <w:lang w:val="en-GB" w:eastAsia="zh-TW"/>
        </w:rPr>
        <w:t>錶殼與機芯零件</w:t>
      </w:r>
      <w:r w:rsidR="00820643"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820643"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Alain Lemarchand</w:t>
      </w:r>
      <w:r w:rsidR="00820643" w:rsidRPr="005B41C6">
        <w:rPr>
          <w:rFonts w:ascii="Arial" w:hAnsi="Arial" w:cs="Arial"/>
          <w:sz w:val="22"/>
          <w:szCs w:val="22"/>
          <w:bdr w:val="nil"/>
          <w:lang w:val="en-GB" w:eastAsia="zh-TW"/>
        </w:rPr>
        <w:t>、</w:t>
      </w:r>
      <w:r w:rsidR="00820643"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Jean-Baptiste Prétot</w:t>
      </w:r>
      <w:r w:rsidR="00820643" w:rsidRPr="005B41C6">
        <w:rPr>
          <w:rFonts w:ascii="Arial" w:hAnsi="Arial" w:cs="Arial"/>
          <w:sz w:val="22"/>
          <w:szCs w:val="22"/>
          <w:lang w:eastAsia="zh-TW"/>
        </w:rPr>
        <w:t>與</w:t>
      </w:r>
      <w:r w:rsidR="00820643" w:rsidRPr="005B41C6">
        <w:rPr>
          <w:rFonts w:ascii="Arial" w:hAnsi="Arial" w:cs="Arial"/>
          <w:sz w:val="22"/>
          <w:szCs w:val="22"/>
          <w:lang w:val="fr-CH"/>
        </w:rPr>
        <w:t xml:space="preserve"> Romain Camplo / MB&amp;F</w:t>
      </w:r>
    </w:p>
    <w:p w14:paraId="12EC18FE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品質控管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Cyril Fallet / MB&amp;F</w:t>
      </w:r>
    </w:p>
    <w:p w14:paraId="06878365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售後服務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Thomas Imberti / MB&amp;F</w:t>
      </w:r>
    </w:p>
    <w:p w14:paraId="17C8793C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錶扣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Giuseppe Di Stefano / STG Creation </w:t>
      </w:r>
    </w:p>
    <w:p w14:paraId="00DFA77A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錶帶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Multicuirs</w:t>
      </w:r>
    </w:p>
    <w:p w14:paraId="1F289B09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錶冠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Cheval Frères SA </w:t>
      </w:r>
    </w:p>
    <w:p w14:paraId="73D06615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展示盒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Olivier Berthon / Soixanteetonze  </w:t>
      </w:r>
    </w:p>
    <w:p w14:paraId="437461A4" w14:textId="52F3B45A" w:rsidR="00AB388D" w:rsidRPr="005B41C6" w:rsidRDefault="00024CB3" w:rsidP="005B41C6">
      <w:pPr>
        <w:spacing w:after="0"/>
        <w:rPr>
          <w:rFonts w:ascii="Arial" w:hAnsi="Arial" w:cs="Arial"/>
          <w:color w:val="000000"/>
          <w:sz w:val="22"/>
          <w:szCs w:val="22"/>
          <w:lang w:val="it-IT"/>
        </w:rPr>
      </w:pPr>
      <w:r w:rsidRPr="005B41C6">
        <w:rPr>
          <w:rFonts w:ascii="Arial" w:hAnsi="Arial" w:cs="Arial" w:hint="eastAsia"/>
          <w:b/>
          <w:iCs/>
          <w:sz w:val="22"/>
          <w:szCs w:val="22"/>
          <w:bdr w:val="nil"/>
          <w:lang w:val="en-GB" w:eastAsia="zh-TW"/>
        </w:rPr>
        <w:t>產品</w:t>
      </w:r>
      <w:r w:rsidR="00820643" w:rsidRPr="005B41C6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物流</w:t>
      </w:r>
      <w:r w:rsidR="00820643"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AB388D" w:rsidRPr="005B41C6">
        <w:rPr>
          <w:rFonts w:ascii="Arial" w:hAnsi="Arial" w:cs="Arial"/>
          <w:sz w:val="22"/>
          <w:szCs w:val="22"/>
          <w:lang w:val="it-IT"/>
        </w:rPr>
        <w:t>David Lamy</w:t>
      </w:r>
      <w:r w:rsidR="00AB388D" w:rsidRPr="005B41C6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="00AB388D" w:rsidRPr="005B41C6">
        <w:rPr>
          <w:rFonts w:ascii="Arial" w:hAnsi="Arial" w:cs="Arial"/>
          <w:sz w:val="22"/>
          <w:szCs w:val="22"/>
          <w:lang w:val="it-IT"/>
        </w:rPr>
        <w:t>Ashley Moussier</w:t>
      </w:r>
      <w:r w:rsidR="00AB388D" w:rsidRPr="005B41C6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="00AB388D" w:rsidRPr="005B41C6">
        <w:rPr>
          <w:rFonts w:ascii="Arial" w:hAnsi="Arial" w:cs="Arial"/>
          <w:sz w:val="22"/>
          <w:szCs w:val="22"/>
          <w:lang w:val="it-IT"/>
        </w:rPr>
        <w:t xml:space="preserve">Fanny </w:t>
      </w:r>
      <w:r w:rsidR="00AB388D" w:rsidRPr="005B41C6">
        <w:rPr>
          <w:rFonts w:ascii="Arial" w:hAnsi="Arial" w:cs="Arial"/>
          <w:color w:val="000000"/>
          <w:sz w:val="22"/>
          <w:szCs w:val="22"/>
          <w:lang w:val="it-IT"/>
        </w:rPr>
        <w:t>Boutier</w:t>
      </w:r>
      <w:r w:rsidR="00AB388D" w:rsidRPr="005B41C6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="00AB388D" w:rsidRPr="005B41C6">
        <w:rPr>
          <w:rFonts w:ascii="Arial" w:hAnsi="Arial" w:cs="Arial"/>
          <w:color w:val="000000"/>
          <w:sz w:val="22"/>
          <w:szCs w:val="22"/>
          <w:lang w:val="it-IT"/>
        </w:rPr>
        <w:t xml:space="preserve">Houda Fayroud </w:t>
      </w:r>
      <w:r w:rsidR="00AB388D" w:rsidRPr="005B41C6">
        <w:rPr>
          <w:rFonts w:ascii="Arial" w:hAnsi="Arial" w:cs="Arial" w:hint="eastAsia"/>
          <w:color w:val="000000"/>
          <w:sz w:val="22"/>
          <w:szCs w:val="22"/>
          <w:lang w:val="it-IT" w:eastAsia="zh-TW"/>
        </w:rPr>
        <w:t>與</w:t>
      </w:r>
      <w:r w:rsidR="00AB388D" w:rsidRPr="005B41C6">
        <w:rPr>
          <w:rFonts w:ascii="Arial" w:hAnsi="Arial" w:cs="Arial"/>
          <w:color w:val="000000"/>
          <w:sz w:val="22"/>
          <w:szCs w:val="22"/>
          <w:lang w:val="it-IT"/>
        </w:rPr>
        <w:t xml:space="preserve"> Mélanie Ataide / MB&amp;F</w:t>
      </w:r>
    </w:p>
    <w:p w14:paraId="6A5AC971" w14:textId="42A3D246" w:rsidR="005B41C6" w:rsidRDefault="005B41C6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br w:type="page"/>
      </w:r>
    </w:p>
    <w:p w14:paraId="558A16A9" w14:textId="77777777" w:rsidR="00374462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lastRenderedPageBreak/>
        <w:t>行銷公關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E409B1" w:rsidRPr="005B41C6">
        <w:rPr>
          <w:rFonts w:ascii="Arial" w:hAnsi="Arial" w:cs="Arial"/>
          <w:sz w:val="22"/>
          <w:szCs w:val="22"/>
          <w:lang w:val="it-IT"/>
        </w:rPr>
        <w:t>Charris Yadigaroglou</w:t>
      </w:r>
      <w:r w:rsidR="00E409B1" w:rsidRPr="005B41C6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="00E409B1" w:rsidRPr="005B41C6">
        <w:rPr>
          <w:rFonts w:ascii="Arial" w:hAnsi="Arial" w:cs="Arial"/>
          <w:sz w:val="22"/>
          <w:szCs w:val="22"/>
          <w:lang w:val="it-IT"/>
        </w:rPr>
        <w:t>Vanessa André</w:t>
      </w:r>
      <w:r w:rsidR="00E409B1" w:rsidRPr="005B41C6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="00E409B1" w:rsidRPr="005B41C6">
        <w:rPr>
          <w:rFonts w:ascii="Arial" w:hAnsi="Arial" w:cs="Arial"/>
          <w:sz w:val="22"/>
          <w:szCs w:val="22"/>
          <w:lang w:val="it-IT"/>
        </w:rPr>
        <w:t xml:space="preserve">Arnaud Légeret </w:t>
      </w:r>
      <w:r w:rsidR="00E409B1" w:rsidRPr="005B41C6">
        <w:rPr>
          <w:rFonts w:ascii="Arial" w:hAnsi="Arial" w:cs="Arial" w:hint="eastAsia"/>
          <w:sz w:val="22"/>
          <w:szCs w:val="22"/>
          <w:lang w:val="it-IT" w:eastAsia="zh-TW"/>
        </w:rPr>
        <w:t>與</w:t>
      </w:r>
      <w:r w:rsidR="00E409B1" w:rsidRPr="005B41C6">
        <w:rPr>
          <w:rFonts w:ascii="Arial" w:hAnsi="Arial" w:cs="Arial"/>
          <w:sz w:val="22"/>
          <w:szCs w:val="22"/>
          <w:lang w:val="it-IT"/>
        </w:rPr>
        <w:t xml:space="preserve"> Paul Gay / MB&amp;F</w:t>
      </w:r>
    </w:p>
    <w:p w14:paraId="06EB40A1" w14:textId="403B0695" w:rsidR="00024CB3" w:rsidRPr="005B41C6" w:rsidRDefault="00024CB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5B41C6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M.A.</w:t>
      </w:r>
      <w:proofErr w:type="gramStart"/>
      <w:r w:rsidRPr="005B41C6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D.Gallery</w:t>
      </w:r>
      <w:proofErr w:type="spellEnd"/>
      <w:proofErr w:type="gramEnd"/>
      <w:r w:rsidRPr="005B41C6">
        <w:rPr>
          <w:rFonts w:ascii="Arial" w:hAnsi="Arial" w:cs="Arial" w:hint="eastAsia"/>
          <w:b/>
          <w:color w:val="000000" w:themeColor="text1"/>
          <w:sz w:val="22"/>
          <w:szCs w:val="22"/>
          <w:lang w:val="fr-CH" w:eastAsia="zh-TW"/>
        </w:rPr>
        <w:t>：</w:t>
      </w:r>
      <w:r w:rsidRPr="005B41C6">
        <w:rPr>
          <w:rFonts w:ascii="Arial" w:hAnsi="Arial" w:cs="Arial"/>
          <w:color w:val="000000" w:themeColor="text1"/>
          <w:sz w:val="22"/>
          <w:szCs w:val="22"/>
          <w:lang w:val="fr-CH"/>
        </w:rPr>
        <w:t>Hervé Estienne / MB&amp;F</w:t>
      </w:r>
    </w:p>
    <w:p w14:paraId="1289518E" w14:textId="77777777" w:rsidR="0063186A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銷售</w:t>
      </w:r>
      <w:r w:rsidRPr="005B41C6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Thibault Verdonckt</w:t>
      </w:r>
      <w:r w:rsidRPr="005B41C6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Virginie Marchon</w:t>
      </w:r>
      <w:r w:rsidRPr="005B41C6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Cédric Roussel </w:t>
      </w:r>
      <w:r w:rsidRPr="005B41C6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Jean-Marc Bories</w:t>
      </w:r>
      <w:r w:rsidR="00296E2A" w:rsidRPr="005B41C6">
        <w:rPr>
          <w:rFonts w:ascii="Arial" w:hAnsi="Arial" w:cs="Arial" w:hint="eastAsia"/>
          <w:sz w:val="22"/>
          <w:szCs w:val="22"/>
          <w:bdr w:val="nil"/>
          <w:lang w:val="fr-CH" w:eastAsia="zh-TW"/>
        </w:rPr>
        <w:t xml:space="preserve"> </w:t>
      </w:r>
      <w:r w:rsidR="00296E2A" w:rsidRPr="005B41C6">
        <w:rPr>
          <w:rFonts w:ascii="Arial" w:hAnsi="Arial" w:cs="Arial" w:hint="eastAsia"/>
          <w:sz w:val="22"/>
          <w:szCs w:val="22"/>
          <w:bdr w:val="nil"/>
          <w:lang w:val="fr-CH" w:eastAsia="zh-TW"/>
        </w:rPr>
        <w:t>與</w:t>
      </w:r>
      <w:r w:rsidR="00296E2A" w:rsidRPr="005B41C6">
        <w:rPr>
          <w:rFonts w:ascii="Arial" w:hAnsi="Arial" w:cs="Arial"/>
          <w:sz w:val="22"/>
          <w:szCs w:val="22"/>
          <w:lang w:val="it-IT"/>
        </w:rPr>
        <w:t xml:space="preserve"> Augustin Chivot / MB&amp;F</w:t>
      </w:r>
    </w:p>
    <w:p w14:paraId="69C34D09" w14:textId="4F769044" w:rsidR="00820643" w:rsidRPr="005B41C6" w:rsidRDefault="00820643" w:rsidP="005B41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平面設計</w:t>
      </w:r>
      <w:r w:rsidRPr="005B41C6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eastAsia="zh-TW"/>
        </w:rPr>
        <w:t xml:space="preserve">Sidonie Bays / MB&amp;F </w:t>
      </w:r>
    </w:p>
    <w:p w14:paraId="5233A764" w14:textId="01D52808" w:rsidR="00296E2A" w:rsidRPr="005B41C6" w:rsidRDefault="00820643" w:rsidP="005B41C6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腕錶攝影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="00296E2A" w:rsidRPr="005B41C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Maarten van der Ende, Alex Teuscher </w:t>
      </w:r>
      <w:r w:rsidR="00296E2A" w:rsidRPr="005B41C6">
        <w:rPr>
          <w:rFonts w:ascii="Arial" w:hAnsi="Arial" w:cs="Arial" w:hint="eastAsia"/>
          <w:color w:val="000000" w:themeColor="text1"/>
          <w:sz w:val="22"/>
          <w:szCs w:val="22"/>
          <w:lang w:val="de-CH" w:eastAsia="zh-TW"/>
        </w:rPr>
        <w:t>與</w:t>
      </w:r>
      <w:r w:rsidR="00296E2A" w:rsidRPr="005B41C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Laurent-Xavier Moulin</w:t>
      </w:r>
    </w:p>
    <w:p w14:paraId="39690F6C" w14:textId="23423908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人物攝影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Régis </w:t>
      </w:r>
      <w:proofErr w:type="spellStart"/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>Golay</w:t>
      </w:r>
      <w:proofErr w:type="spellEnd"/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/ Federal</w:t>
      </w:r>
    </w:p>
    <w:p w14:paraId="0E8162FA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網站管理員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>Stéphane Balet / Idéative</w:t>
      </w:r>
    </w:p>
    <w:p w14:paraId="14BEC1E7" w14:textId="61991566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影片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>Marc-André Deschoux / MAD LUX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Manouil Karapetsis </w:t>
      </w:r>
      <w:r w:rsidRPr="005B41C6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Dominik Lang / </w:t>
      </w:r>
      <w:proofErr w:type="spellStart"/>
      <w:r w:rsidR="000E307A" w:rsidRPr="005B41C6">
        <w:rPr>
          <w:rFonts w:ascii="Arial" w:hAnsi="Arial" w:cs="Arial"/>
          <w:color w:val="000000" w:themeColor="text1"/>
          <w:sz w:val="22"/>
          <w:szCs w:val="22"/>
          <w:lang w:val="de-CH"/>
        </w:rPr>
        <w:t>Brosky</w:t>
      </w:r>
      <w:proofErr w:type="spellEnd"/>
      <w:r w:rsidR="000E307A" w:rsidRPr="005B41C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Media</w:t>
      </w:r>
    </w:p>
    <w:p w14:paraId="75216D6B" w14:textId="77777777" w:rsidR="00820643" w:rsidRPr="005B41C6" w:rsidRDefault="00820643" w:rsidP="005B41C6">
      <w:pPr>
        <w:pStyle w:val="Sansinterligne"/>
        <w:rPr>
          <w:rFonts w:ascii="Arial" w:hAnsi="Arial" w:cs="Arial"/>
          <w:sz w:val="22"/>
          <w:szCs w:val="22"/>
          <w:lang w:val="de-CH"/>
        </w:rPr>
      </w:pPr>
      <w:r w:rsidRPr="005B41C6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文字</w:t>
      </w:r>
      <w:r w:rsidRPr="005B41C6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Suzanne Wong / </w:t>
      </w:r>
      <w:proofErr w:type="spellStart"/>
      <w:r w:rsidRPr="005B41C6">
        <w:rPr>
          <w:rFonts w:ascii="Arial" w:hAnsi="Arial" w:cs="Arial"/>
          <w:sz w:val="22"/>
          <w:szCs w:val="22"/>
          <w:bdr w:val="nil"/>
          <w:lang w:val="de-CH" w:eastAsia="zh-TW"/>
        </w:rPr>
        <w:t>Worldtempus</w:t>
      </w:r>
      <w:proofErr w:type="spellEnd"/>
    </w:p>
    <w:p w14:paraId="1E6F8C0C" w14:textId="77777777" w:rsidR="00820643" w:rsidRPr="005B41C6" w:rsidRDefault="00820643" w:rsidP="005B41C6">
      <w:pPr>
        <w:spacing w:after="0"/>
        <w:rPr>
          <w:rFonts w:ascii="Arial" w:hAnsi="Arial" w:cs="Arial"/>
          <w:b/>
          <w:color w:val="000000"/>
          <w:kern w:val="2"/>
          <w:sz w:val="28"/>
          <w:szCs w:val="28"/>
          <w:lang w:val="de-CH" w:eastAsia="zh-TW"/>
        </w:rPr>
      </w:pPr>
      <w:r w:rsidRPr="005B41C6">
        <w:rPr>
          <w:rFonts w:ascii="Arial" w:hAnsi="Arial" w:cs="Arial"/>
          <w:b/>
          <w:color w:val="000000"/>
          <w:kern w:val="2"/>
          <w:sz w:val="28"/>
          <w:szCs w:val="28"/>
          <w:lang w:val="de-CH" w:eastAsia="zh-TW"/>
        </w:rPr>
        <w:br w:type="page"/>
      </w:r>
    </w:p>
    <w:p w14:paraId="14E93E67" w14:textId="77777777" w:rsidR="005B41C6" w:rsidRPr="005B41C6" w:rsidRDefault="005B41C6" w:rsidP="005B41C6">
      <w:pPr>
        <w:spacing w:after="0"/>
        <w:jc w:val="center"/>
        <w:rPr>
          <w:rFonts w:ascii="Arial" w:eastAsia="Arial" w:hAnsi="Arial" w:cs="Arial"/>
          <w:b/>
          <w:bCs/>
          <w:sz w:val="32"/>
          <w:szCs w:val="36"/>
          <w:lang w:val="de-CH"/>
        </w:rPr>
      </w:pPr>
      <w:r w:rsidRPr="005B41C6">
        <w:rPr>
          <w:rFonts w:ascii="Arial" w:eastAsia="Arial" w:hAnsi="Arial" w:cs="Arial"/>
          <w:b/>
          <w:bCs/>
          <w:sz w:val="32"/>
          <w:szCs w:val="36"/>
          <w:lang w:val="de-CH"/>
        </w:rPr>
        <w:lastRenderedPageBreak/>
        <w:t xml:space="preserve">MB&amp;F – </w:t>
      </w:r>
      <w:proofErr w:type="spellStart"/>
      <w:r w:rsidRPr="00F571F0">
        <w:rPr>
          <w:rFonts w:ascii="Arial" w:eastAsia="MS Gothic" w:hAnsi="Arial" w:cs="Arial"/>
          <w:b/>
          <w:bCs/>
          <w:sz w:val="32"/>
          <w:szCs w:val="36"/>
          <w:lang w:val="de-CH"/>
        </w:rPr>
        <w:t>概念實驗室的起源</w:t>
      </w:r>
      <w:proofErr w:type="spellEnd"/>
    </w:p>
    <w:p w14:paraId="530BB5B5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0346B4C1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val="de-CH" w:eastAsia="zh-TW"/>
        </w:rPr>
      </w:pPr>
      <w:r w:rsidRPr="005B41C6">
        <w:rPr>
          <w:rFonts w:ascii="Arial" w:hAnsi="Arial" w:cs="Arial"/>
          <w:sz w:val="22"/>
          <w:szCs w:val="22"/>
          <w:lang w:val="de-CH" w:eastAsia="zh-TW"/>
        </w:rPr>
        <w:t>MB&amp;F</w:t>
      </w:r>
      <w:r w:rsidRPr="005B41C6">
        <w:rPr>
          <w:rFonts w:ascii="Arial" w:hAnsi="Arial" w:cs="Arial"/>
          <w:sz w:val="22"/>
          <w:szCs w:val="22"/>
          <w:lang w:eastAsia="zh-TW"/>
        </w:rPr>
        <w:t>成立於</w:t>
      </w:r>
      <w:r w:rsidRPr="005B41C6">
        <w:rPr>
          <w:rFonts w:ascii="Arial" w:hAnsi="Arial" w:cs="Arial"/>
          <w:sz w:val="22"/>
          <w:szCs w:val="22"/>
          <w:lang w:val="de-CH" w:eastAsia="zh-TW"/>
        </w:rPr>
        <w:t>2005</w:t>
      </w:r>
      <w:r w:rsidRPr="005B41C6">
        <w:rPr>
          <w:rFonts w:ascii="Arial" w:hAnsi="Arial" w:cs="Arial"/>
          <w:sz w:val="22"/>
          <w:szCs w:val="22"/>
          <w:lang w:eastAsia="zh-TW"/>
        </w:rPr>
        <w:t>年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>是世界上第一個鐘錶概念實驗室。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MB&amp;F</w:t>
      </w:r>
      <w:r w:rsidRPr="005B41C6">
        <w:rPr>
          <w:rFonts w:ascii="Arial" w:hAnsi="Arial" w:cs="Arial"/>
          <w:sz w:val="22"/>
          <w:szCs w:val="22"/>
          <w:lang w:eastAsia="zh-TW"/>
        </w:rPr>
        <w:t>憑藉將近</w:t>
      </w:r>
      <w:r w:rsidRPr="005B41C6">
        <w:rPr>
          <w:rFonts w:ascii="Arial" w:hAnsi="Arial" w:cs="Arial"/>
          <w:sz w:val="22"/>
          <w:szCs w:val="22"/>
          <w:lang w:val="de-CH" w:eastAsia="zh-TW"/>
        </w:rPr>
        <w:t>20</w:t>
      </w:r>
      <w:r w:rsidRPr="005B41C6">
        <w:rPr>
          <w:rFonts w:ascii="Arial" w:hAnsi="Arial" w:cs="Arial"/>
          <w:sz w:val="22"/>
          <w:szCs w:val="22"/>
          <w:lang w:eastAsia="zh-TW"/>
        </w:rPr>
        <w:t>款出色的機芯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>成就廣受好評的</w:t>
      </w:r>
      <w:proofErr w:type="spellStart"/>
      <w:r w:rsidRPr="005B41C6">
        <w:rPr>
          <w:rFonts w:ascii="Arial" w:hAnsi="Arial" w:cs="Arial"/>
          <w:sz w:val="22"/>
          <w:szCs w:val="22"/>
          <w:lang w:val="de-CH" w:eastAsia="zh-TW"/>
        </w:rPr>
        <w:t>Horological</w:t>
      </w:r>
      <w:proofErr w:type="spellEnd"/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Machines</w:t>
      </w:r>
      <w:r w:rsidRPr="005B41C6">
        <w:rPr>
          <w:rFonts w:ascii="Arial" w:hAnsi="Arial" w:cs="Arial"/>
          <w:sz w:val="22"/>
          <w:szCs w:val="22"/>
          <w:lang w:eastAsia="zh-TW"/>
        </w:rPr>
        <w:t>與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Legacy Machines </w:t>
      </w:r>
      <w:r w:rsidRPr="005B41C6">
        <w:rPr>
          <w:rFonts w:ascii="Arial" w:hAnsi="Arial" w:cs="Arial"/>
          <w:sz w:val="22"/>
          <w:szCs w:val="22"/>
          <w:lang w:eastAsia="zh-TW"/>
        </w:rPr>
        <w:t>兩大系列基礎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>並且持續遵循創辦人和創意總監</w:t>
      </w:r>
      <w:r w:rsidRPr="005B41C6">
        <w:rPr>
          <w:rFonts w:ascii="Arial" w:hAnsi="Arial" w:cs="Arial"/>
          <w:sz w:val="22"/>
          <w:szCs w:val="22"/>
          <w:lang w:val="de-CH" w:eastAsia="zh-TW"/>
        </w:rPr>
        <w:t>Maximilian Büsser</w:t>
      </w:r>
      <w:r w:rsidRPr="005B41C6">
        <w:rPr>
          <w:rFonts w:ascii="Arial" w:hAnsi="Arial" w:cs="Arial"/>
          <w:sz w:val="22"/>
          <w:szCs w:val="22"/>
          <w:lang w:eastAsia="zh-TW"/>
        </w:rPr>
        <w:t>的構想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>通過解構傳統製錶技術來創造</w:t>
      </w:r>
      <w:r w:rsidRPr="005B41C6">
        <w:rPr>
          <w:rFonts w:ascii="Arial" w:hAnsi="Arial" w:cs="Arial"/>
          <w:sz w:val="22"/>
          <w:szCs w:val="22"/>
          <w:lang w:val="de-CH" w:eastAsia="zh-TW"/>
        </w:rPr>
        <w:t>3D</w:t>
      </w:r>
      <w:r w:rsidRPr="005B41C6">
        <w:rPr>
          <w:rFonts w:ascii="Arial" w:hAnsi="Arial" w:cs="Arial"/>
          <w:sz w:val="22"/>
          <w:szCs w:val="22"/>
          <w:lang w:eastAsia="zh-TW"/>
        </w:rPr>
        <w:t>動能藝術。</w:t>
      </w:r>
    </w:p>
    <w:p w14:paraId="4A90F4FA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val="de-CH" w:eastAsia="zh-TW"/>
        </w:rPr>
      </w:pPr>
    </w:p>
    <w:p w14:paraId="361302C0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>在多家知名腕錶品牌累積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15 </w:t>
      </w:r>
      <w:r w:rsidRPr="005B41C6">
        <w:rPr>
          <w:rFonts w:ascii="Arial" w:hAnsi="Arial" w:cs="Arial"/>
          <w:sz w:val="22"/>
          <w:szCs w:val="22"/>
          <w:lang w:eastAsia="zh-TW"/>
        </w:rPr>
        <w:t>年管理經驗後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Maximilian Büsser </w:t>
      </w:r>
      <w:r w:rsidRPr="005B41C6">
        <w:rPr>
          <w:rFonts w:ascii="Arial" w:hAnsi="Arial" w:cs="Arial"/>
          <w:sz w:val="22"/>
          <w:szCs w:val="22"/>
          <w:lang w:eastAsia="zh-TW"/>
        </w:rPr>
        <w:t>於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2005 </w:t>
      </w:r>
      <w:r w:rsidRPr="005B41C6">
        <w:rPr>
          <w:rFonts w:ascii="Arial" w:hAnsi="Arial" w:cs="Arial"/>
          <w:sz w:val="22"/>
          <w:szCs w:val="22"/>
          <w:lang w:eastAsia="zh-TW"/>
        </w:rPr>
        <w:t>年辭去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Harry Winston </w:t>
      </w:r>
      <w:r w:rsidRPr="005B41C6">
        <w:rPr>
          <w:rFonts w:ascii="Arial" w:hAnsi="Arial" w:cs="Arial"/>
          <w:sz w:val="22"/>
          <w:szCs w:val="22"/>
          <w:lang w:eastAsia="zh-TW"/>
        </w:rPr>
        <w:t>董事總經理一職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>創立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MB&amp;F</w:t>
      </w:r>
      <w:r w:rsidRPr="005B41C6">
        <w:rPr>
          <w:rFonts w:ascii="Arial" w:hAnsi="Arial" w:cs="Arial"/>
          <w:sz w:val="22"/>
          <w:szCs w:val="22"/>
          <w:lang w:val="de-CH" w:eastAsia="zh-TW"/>
        </w:rPr>
        <w:t>（</w:t>
      </w:r>
      <w:r w:rsidRPr="005B41C6">
        <w:rPr>
          <w:rFonts w:ascii="Arial" w:hAnsi="Arial" w:cs="Arial"/>
          <w:sz w:val="22"/>
          <w:szCs w:val="22"/>
          <w:lang w:eastAsia="zh-TW"/>
        </w:rPr>
        <w:t>全名為</w:t>
      </w:r>
      <w:r w:rsidRPr="005B41C6">
        <w:rPr>
          <w:rFonts w:ascii="Arial" w:hAnsi="Arial" w:cs="Arial"/>
          <w:sz w:val="22"/>
          <w:szCs w:val="22"/>
          <w:lang w:val="de-CH" w:eastAsia="zh-TW"/>
        </w:rPr>
        <w:t xml:space="preserve"> Maximilian Büsser &amp; </w:t>
      </w:r>
      <w:proofErr w:type="spellStart"/>
      <w:r w:rsidRPr="005B41C6">
        <w:rPr>
          <w:rFonts w:ascii="Arial" w:hAnsi="Arial" w:cs="Arial"/>
          <w:sz w:val="22"/>
          <w:szCs w:val="22"/>
          <w:lang w:val="de-CH" w:eastAsia="zh-TW"/>
        </w:rPr>
        <w:t>Friends</w:t>
      </w:r>
      <w:proofErr w:type="spellEnd"/>
      <w:r w:rsidRPr="005B41C6">
        <w:rPr>
          <w:rFonts w:ascii="Arial" w:hAnsi="Arial" w:cs="Arial"/>
          <w:sz w:val="22"/>
          <w:szCs w:val="22"/>
          <w:lang w:val="de-CH" w:eastAsia="zh-TW"/>
        </w:rPr>
        <w:t>）</w:t>
      </w:r>
      <w:r w:rsidRPr="005B41C6">
        <w:rPr>
          <w:rFonts w:ascii="Arial" w:hAnsi="Arial" w:cs="Arial"/>
          <w:sz w:val="22"/>
          <w:szCs w:val="22"/>
          <w:lang w:eastAsia="zh-TW"/>
        </w:rPr>
        <w:t>。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是一間藝術與微工程實驗室，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125D47C2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14:paraId="1F96A64F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 xml:space="preserve">2007 </w:t>
      </w:r>
      <w:r w:rsidRPr="005B41C6">
        <w:rPr>
          <w:rFonts w:ascii="Arial" w:hAnsi="Arial" w:cs="Arial"/>
          <w:sz w:val="22"/>
          <w:szCs w:val="22"/>
          <w:lang w:eastAsia="zh-TW"/>
        </w:rPr>
        <w:t>年，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推出首款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Horological Machine </w:t>
      </w:r>
      <w:r w:rsidRPr="005B41C6">
        <w:rPr>
          <w:rFonts w:ascii="Arial" w:hAnsi="Arial" w:cs="Arial"/>
          <w:sz w:val="22"/>
          <w:szCs w:val="22"/>
          <w:lang w:eastAsia="zh-TW"/>
        </w:rPr>
        <w:t>腕錶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HM1</w:t>
      </w:r>
      <w:r w:rsidRPr="005B41C6">
        <w:rPr>
          <w:rFonts w:ascii="Arial" w:hAnsi="Arial" w:cs="Arial"/>
          <w:sz w:val="22"/>
          <w:szCs w:val="22"/>
          <w:lang w:eastAsia="zh-TW"/>
        </w:rPr>
        <w:t>。精雕細琢的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3D </w:t>
      </w:r>
      <w:r w:rsidRPr="005B41C6">
        <w:rPr>
          <w:rFonts w:ascii="Arial" w:hAnsi="Arial" w:cs="Arial"/>
          <w:sz w:val="22"/>
          <w:szCs w:val="22"/>
          <w:lang w:eastAsia="zh-TW"/>
        </w:rPr>
        <w:t>錶殼與精美處理的引擎（機芯）成為日後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Horological Machine </w:t>
      </w:r>
      <w:r w:rsidRPr="005B41C6">
        <w:rPr>
          <w:rFonts w:ascii="Arial" w:hAnsi="Arial" w:cs="Arial"/>
          <w:sz w:val="22"/>
          <w:szCs w:val="22"/>
          <w:lang w:eastAsia="zh-TW"/>
        </w:rPr>
        <w:t>系列錶款的指標：這些獨樹一格的作品不僅可以細細訴說時間，甚至超越報時功能。不只探索太空（</w:t>
      </w:r>
      <w:r w:rsidRPr="005B41C6">
        <w:rPr>
          <w:rFonts w:ascii="Arial" w:hAnsi="Arial" w:cs="Arial"/>
          <w:sz w:val="22"/>
          <w:szCs w:val="22"/>
          <w:lang w:eastAsia="zh-TW"/>
        </w:rPr>
        <w:t>HM2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HM3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HM6</w:t>
      </w:r>
      <w:r w:rsidRPr="005B41C6">
        <w:rPr>
          <w:rFonts w:ascii="Arial" w:hAnsi="Arial" w:cs="Arial"/>
          <w:sz w:val="22"/>
          <w:szCs w:val="22"/>
          <w:lang w:eastAsia="zh-TW"/>
        </w:rPr>
        <w:t>）、翱翔天際（</w:t>
      </w:r>
      <w:r w:rsidRPr="005B41C6">
        <w:rPr>
          <w:rFonts w:ascii="Arial" w:hAnsi="Arial" w:cs="Arial"/>
          <w:sz w:val="22"/>
          <w:szCs w:val="22"/>
          <w:lang w:eastAsia="zh-TW"/>
        </w:rPr>
        <w:t>HM4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HM9</w:t>
      </w:r>
      <w:r w:rsidRPr="005B41C6">
        <w:rPr>
          <w:rFonts w:ascii="Arial" w:hAnsi="Arial" w:cs="Arial"/>
          <w:sz w:val="22"/>
          <w:szCs w:val="22"/>
          <w:lang w:eastAsia="zh-TW"/>
        </w:rPr>
        <w:t>），也馳騁賽道（</w:t>
      </w:r>
      <w:r w:rsidRPr="005B41C6">
        <w:rPr>
          <w:rFonts w:ascii="Arial" w:hAnsi="Arial" w:cs="Arial"/>
          <w:sz w:val="22"/>
          <w:szCs w:val="22"/>
          <w:lang w:eastAsia="zh-TW"/>
        </w:rPr>
        <w:t>HM5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HMX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HM8</w:t>
      </w:r>
      <w:r w:rsidRPr="005B41C6">
        <w:rPr>
          <w:rFonts w:ascii="Arial" w:hAnsi="Arial" w:cs="Arial"/>
          <w:sz w:val="22"/>
          <w:szCs w:val="22"/>
          <w:lang w:eastAsia="zh-TW"/>
        </w:rPr>
        <w:t>）、深入動物王國（</w:t>
      </w:r>
      <w:r w:rsidRPr="005B41C6">
        <w:rPr>
          <w:rFonts w:ascii="Arial" w:hAnsi="Arial" w:cs="Arial"/>
          <w:sz w:val="22"/>
          <w:szCs w:val="22"/>
          <w:lang w:eastAsia="zh-TW"/>
        </w:rPr>
        <w:t>HM7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>HM10</w:t>
      </w:r>
      <w:r w:rsidRPr="005B41C6">
        <w:rPr>
          <w:rFonts w:ascii="Arial" w:hAnsi="Arial" w:cs="Arial"/>
          <w:sz w:val="22"/>
          <w:szCs w:val="22"/>
          <w:lang w:eastAsia="zh-TW"/>
        </w:rPr>
        <w:t>）。</w:t>
      </w:r>
    </w:p>
    <w:p w14:paraId="7176ED74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14:paraId="7A80634A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 xml:space="preserve">2011 </w:t>
      </w:r>
      <w:r w:rsidRPr="005B41C6">
        <w:rPr>
          <w:rFonts w:ascii="Arial" w:hAnsi="Arial" w:cs="Arial"/>
          <w:sz w:val="22"/>
          <w:szCs w:val="22"/>
          <w:lang w:eastAsia="zh-TW"/>
        </w:rPr>
        <w:t>年，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發表圓形錶殼的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Legacy Machine </w:t>
      </w:r>
      <w:r w:rsidRPr="005B41C6">
        <w:rPr>
          <w:rFonts w:ascii="Arial" w:hAnsi="Arial" w:cs="Arial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19 </w:t>
      </w:r>
      <w:r w:rsidRPr="005B41C6">
        <w:rPr>
          <w:rFonts w:ascii="Arial" w:hAnsi="Arial" w:cs="Arial"/>
          <w:sz w:val="22"/>
          <w:szCs w:val="22"/>
          <w:lang w:eastAsia="zh-TW"/>
        </w:rPr>
        <w:t>世紀精湛的製錶工藝致敬。繼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LM1 </w:t>
      </w:r>
      <w:r w:rsidRPr="005B41C6">
        <w:rPr>
          <w:rFonts w:ascii="Arial" w:hAnsi="Arial" w:cs="Arial"/>
          <w:sz w:val="22"/>
          <w:szCs w:val="22"/>
          <w:lang w:eastAsia="zh-TW"/>
        </w:rPr>
        <w:t>及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LM2 </w:t>
      </w:r>
      <w:r w:rsidRPr="005B41C6">
        <w:rPr>
          <w:rFonts w:ascii="Arial" w:hAnsi="Arial" w:cs="Arial"/>
          <w:sz w:val="22"/>
          <w:szCs w:val="22"/>
          <w:lang w:eastAsia="zh-TW"/>
        </w:rPr>
        <w:t>之後推出的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LM101</w:t>
      </w:r>
      <w:r w:rsidRPr="005B41C6">
        <w:rPr>
          <w:rFonts w:ascii="Arial" w:hAnsi="Arial" w:cs="Arial"/>
          <w:sz w:val="22"/>
          <w:szCs w:val="22"/>
          <w:lang w:eastAsia="zh-TW"/>
        </w:rPr>
        <w:t>，是品牌首款搭載全自製機芯的錶款。</w:t>
      </w:r>
      <w:r w:rsidRPr="005B41C6">
        <w:rPr>
          <w:rFonts w:ascii="Arial" w:hAnsi="Arial" w:cs="Arial"/>
          <w:sz w:val="22"/>
          <w:szCs w:val="22"/>
          <w:lang w:eastAsia="zh-TW"/>
        </w:rPr>
        <w:t>LM Perpetual</w:t>
      </w:r>
      <w:r w:rsidRPr="005B41C6">
        <w:rPr>
          <w:rFonts w:ascii="Arial" w:hAnsi="Arial" w:cs="Arial"/>
          <w:sz w:val="22"/>
          <w:szCs w:val="22"/>
          <w:lang w:eastAsia="zh-TW"/>
        </w:rPr>
        <w:t>、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LM Split Escapement </w:t>
      </w:r>
      <w:r w:rsidRPr="005B41C6">
        <w:rPr>
          <w:rFonts w:ascii="Arial" w:hAnsi="Arial" w:cs="Arial"/>
          <w:sz w:val="22"/>
          <w:szCs w:val="22"/>
          <w:lang w:eastAsia="zh-TW"/>
        </w:rPr>
        <w:t>與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Thunderdome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則進一步提升系列作品的深度與廣度。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2019 </w:t>
      </w:r>
      <w:r w:rsidRPr="005B41C6">
        <w:rPr>
          <w:rFonts w:ascii="Arial" w:hAnsi="Arial" w:cs="Arial"/>
          <w:sz w:val="22"/>
          <w:szCs w:val="22"/>
          <w:lang w:eastAsia="zh-TW"/>
        </w:rPr>
        <w:t>年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MB&amp;F </w:t>
      </w:r>
      <w:r w:rsidRPr="005B41C6">
        <w:rPr>
          <w:rFonts w:ascii="Arial" w:hAnsi="Arial" w:cs="Arial"/>
          <w:sz w:val="22"/>
          <w:szCs w:val="22"/>
          <w:lang w:eastAsia="zh-TW"/>
        </w:rPr>
        <w:t>推出首款專為女性打造的腕錶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>，成為品牌一大重要轉捩點；接著於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2021 </w:t>
      </w:r>
      <w:r w:rsidRPr="005B41C6">
        <w:rPr>
          <w:rFonts w:ascii="Arial" w:hAnsi="Arial" w:cs="Arial"/>
          <w:sz w:val="22"/>
          <w:szCs w:val="22"/>
          <w:lang w:eastAsia="zh-TW"/>
        </w:rPr>
        <w:t>年發表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Legacy Machine </w:t>
      </w:r>
      <w:r w:rsidRPr="005B41C6">
        <w:rPr>
          <w:rFonts w:ascii="Arial" w:hAnsi="Arial" w:cs="Arial"/>
          <w:sz w:val="22"/>
          <w:szCs w:val="22"/>
          <w:lang w:eastAsia="zh-TW"/>
        </w:rPr>
        <w:t>十週年紀念錶款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LMX</w:t>
      </w:r>
      <w:r w:rsidRPr="005B41C6">
        <w:rPr>
          <w:rFonts w:ascii="Arial" w:hAnsi="Arial" w:cs="Arial"/>
          <w:sz w:val="22"/>
          <w:szCs w:val="22"/>
          <w:lang w:eastAsia="zh-TW"/>
        </w:rPr>
        <w:t>。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穿梭古今，交替呈現徹底顛覆傳統的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Horological Machine </w:t>
      </w:r>
      <w:r w:rsidRPr="005B41C6">
        <w:rPr>
          <w:rFonts w:ascii="Arial" w:hAnsi="Arial" w:cs="Arial"/>
          <w:sz w:val="22"/>
          <w:szCs w:val="22"/>
          <w:lang w:eastAsia="zh-TW"/>
        </w:rPr>
        <w:t>系列，以及傳承歷史風華的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Legacy Machine </w:t>
      </w:r>
      <w:r w:rsidRPr="005B41C6">
        <w:rPr>
          <w:rFonts w:ascii="Arial" w:hAnsi="Arial" w:cs="Arial"/>
          <w:sz w:val="22"/>
          <w:szCs w:val="22"/>
          <w:lang w:eastAsia="zh-TW"/>
        </w:rPr>
        <w:t>系列。</w:t>
      </w:r>
    </w:p>
    <w:p w14:paraId="2A6DFA4E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14:paraId="582855E1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>有鑑於品牌中的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F </w:t>
      </w:r>
      <w:r w:rsidRPr="005B41C6">
        <w:rPr>
          <w:rFonts w:ascii="Arial" w:hAnsi="Arial" w:cs="Arial"/>
          <w:sz w:val="22"/>
          <w:szCs w:val="22"/>
          <w:lang w:eastAsia="zh-TW"/>
        </w:rPr>
        <w:t>代表朋友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(Friends)</w:t>
      </w:r>
      <w:r w:rsidRPr="005B41C6">
        <w:rPr>
          <w:rFonts w:ascii="Arial" w:hAnsi="Arial" w:cs="Arial"/>
          <w:sz w:val="22"/>
          <w:szCs w:val="22"/>
          <w:lang w:eastAsia="zh-TW"/>
        </w:rPr>
        <w:t>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與仰慕的藝術家、製錶商、設計師及製造商合作也是再自然不過的事。</w:t>
      </w:r>
    </w:p>
    <w:p w14:paraId="1E7386E3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14:paraId="510A6664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>這樣的合作開創出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Performance Art </w:t>
      </w:r>
      <w:r w:rsidRPr="005B41C6">
        <w:rPr>
          <w:rFonts w:ascii="Arial" w:hAnsi="Arial" w:cs="Arial"/>
          <w:sz w:val="22"/>
          <w:szCs w:val="22"/>
          <w:lang w:eastAsia="zh-TW"/>
        </w:rPr>
        <w:t>與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Co-creation </w:t>
      </w:r>
      <w:r w:rsidRPr="005B41C6">
        <w:rPr>
          <w:rFonts w:ascii="Arial" w:hAnsi="Arial" w:cs="Arial"/>
          <w:sz w:val="22"/>
          <w:szCs w:val="22"/>
          <w:lang w:eastAsia="zh-TW"/>
        </w:rPr>
        <w:t>兩個新系列，前者是由外部創意人才重新演繹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MB&amp;F </w:t>
      </w:r>
      <w:r w:rsidRPr="005B41C6">
        <w:rPr>
          <w:rFonts w:ascii="Arial" w:hAnsi="Arial" w:cs="Arial"/>
          <w:sz w:val="22"/>
          <w:szCs w:val="22"/>
          <w:lang w:eastAsia="zh-TW"/>
        </w:rPr>
        <w:t>腕錶，後者則為腕錶以外的機械作品，由獨一無二的瑞士製造商根據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MB&amp;F </w:t>
      </w:r>
      <w:r w:rsidRPr="005B41C6">
        <w:rPr>
          <w:rFonts w:ascii="Arial" w:hAnsi="Arial" w:cs="Arial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L’Epée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1839 </w:t>
      </w:r>
      <w:r w:rsidRPr="005B41C6">
        <w:rPr>
          <w:rFonts w:ascii="Arial" w:hAnsi="Arial" w:cs="Arial"/>
          <w:sz w:val="22"/>
          <w:szCs w:val="22"/>
          <w:lang w:eastAsia="zh-TW"/>
        </w:rPr>
        <w:t>合作的各類座鐘，另外與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Reuge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Caran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d’Ache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的合作則激盪出不同類型的機械藝術。</w:t>
      </w:r>
    </w:p>
    <w:p w14:paraId="1706DF73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14:paraId="7DB6FF70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t>為了讓這些鐘錶作品在最適當的舞台閃耀，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Büsser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M.A.D.Gallery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>（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M.A.D. </w:t>
      </w:r>
      <w:r w:rsidRPr="005B41C6">
        <w:rPr>
          <w:rFonts w:ascii="Arial" w:hAnsi="Arial" w:cs="Arial"/>
          <w:sz w:val="22"/>
          <w:szCs w:val="22"/>
          <w:lang w:eastAsia="zh-TW"/>
        </w:rPr>
        <w:t>為機械藝術裝置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Mechanical Art Devices </w:t>
      </w:r>
      <w:r w:rsidRPr="005B41C6">
        <w:rPr>
          <w:rFonts w:ascii="Arial" w:hAnsi="Arial" w:cs="Arial"/>
          <w:sz w:val="22"/>
          <w:szCs w:val="22"/>
          <w:lang w:eastAsia="zh-TW"/>
        </w:rPr>
        <w:t>的縮寫），接著又陸續進駐台北、杜拜和香港。</w:t>
      </w:r>
    </w:p>
    <w:p w14:paraId="70726285" w14:textId="2445027A" w:rsidR="005B41C6" w:rsidRDefault="005B41C6">
      <w:p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br w:type="page"/>
      </w:r>
    </w:p>
    <w:p w14:paraId="6F3A8BD0" w14:textId="77777777" w:rsidR="005B41C6" w:rsidRPr="005B41C6" w:rsidRDefault="005B41C6" w:rsidP="005B41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5B41C6">
        <w:rPr>
          <w:rFonts w:ascii="Arial" w:hAnsi="Arial" w:cs="Arial"/>
          <w:sz w:val="22"/>
          <w:szCs w:val="22"/>
          <w:lang w:eastAsia="zh-TW"/>
        </w:rPr>
        <w:lastRenderedPageBreak/>
        <w:t>MB&amp;F</w:t>
      </w:r>
      <w:r w:rsidRPr="005B41C6">
        <w:rPr>
          <w:rFonts w:ascii="Arial" w:hAnsi="Arial" w:cs="Arial"/>
          <w:sz w:val="22"/>
          <w:szCs w:val="22"/>
          <w:lang w:eastAsia="zh-TW"/>
        </w:rPr>
        <w:t>迄今在日內瓦鐘錶大賞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(Grand Prix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d'Horlogerie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de Genève) </w:t>
      </w:r>
      <w:r w:rsidRPr="005B41C6">
        <w:rPr>
          <w:rFonts w:ascii="Arial" w:hAnsi="Arial" w:cs="Arial"/>
          <w:sz w:val="22"/>
          <w:szCs w:val="22"/>
          <w:lang w:eastAsia="zh-TW"/>
        </w:rPr>
        <w:t>已勇奪超過</w:t>
      </w:r>
      <w:r w:rsidRPr="005B41C6">
        <w:rPr>
          <w:rFonts w:ascii="Arial" w:hAnsi="Arial" w:cs="Arial"/>
          <w:sz w:val="22"/>
          <w:szCs w:val="22"/>
          <w:lang w:eastAsia="zh-TW"/>
        </w:rPr>
        <w:t>7</w:t>
      </w:r>
      <w:r w:rsidRPr="005B41C6">
        <w:rPr>
          <w:rFonts w:ascii="Arial" w:hAnsi="Arial" w:cs="Arial"/>
          <w:sz w:val="22"/>
          <w:szCs w:val="22"/>
          <w:lang w:eastAsia="zh-TW"/>
        </w:rPr>
        <w:t>座獎項，</w:t>
      </w:r>
      <w:r w:rsidRPr="005B41C6">
        <w:rPr>
          <w:rFonts w:ascii="Arial" w:hAnsi="Arial" w:cs="Arial"/>
          <w:sz w:val="22"/>
          <w:szCs w:val="22"/>
          <w:lang w:eastAsia="zh-TW"/>
        </w:rPr>
        <w:t>2021</w:t>
      </w:r>
      <w:r w:rsidRPr="005B41C6">
        <w:rPr>
          <w:rFonts w:ascii="Arial" w:hAnsi="Arial" w:cs="Arial"/>
          <w:sz w:val="22"/>
          <w:szCs w:val="22"/>
          <w:lang w:eastAsia="zh-TW"/>
        </w:rPr>
        <w:t>年更一舉拿下兩座大獎，其中</w:t>
      </w:r>
      <w:r w:rsidRPr="005B41C6">
        <w:rPr>
          <w:rFonts w:ascii="Arial" w:hAnsi="Arial" w:cs="Arial"/>
          <w:sz w:val="22"/>
          <w:szCs w:val="22"/>
          <w:lang w:eastAsia="zh-TW"/>
        </w:rPr>
        <w:t>LMX</w:t>
      </w:r>
      <w:r w:rsidRPr="005B41C6">
        <w:rPr>
          <w:rFonts w:ascii="Arial" w:hAnsi="Arial" w:cs="Arial"/>
          <w:sz w:val="22"/>
          <w:szCs w:val="22"/>
          <w:lang w:eastAsia="zh-TW"/>
        </w:rPr>
        <w:t>腕錶獲封為最佳複雜功能男錶，而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LM SE Eddy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Jaquet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Around the World in Eighty Days</w:t>
      </w:r>
      <w:r w:rsidRPr="005B41C6">
        <w:rPr>
          <w:rFonts w:ascii="Arial" w:hAnsi="Arial" w:cs="Arial"/>
          <w:sz w:val="22"/>
          <w:szCs w:val="22"/>
          <w:lang w:eastAsia="zh-TW"/>
        </w:rPr>
        <w:t>腕錶則一舉拿下最佳工藝類大獎；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2019 </w:t>
      </w:r>
      <w:r w:rsidRPr="005B41C6">
        <w:rPr>
          <w:rFonts w:ascii="Arial" w:hAnsi="Arial" w:cs="Arial"/>
          <w:sz w:val="22"/>
          <w:szCs w:val="22"/>
          <w:lang w:eastAsia="zh-TW"/>
        </w:rPr>
        <w:t>年，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LM </w:t>
      </w:r>
      <w:proofErr w:type="spellStart"/>
      <w:r w:rsidRPr="005B41C6">
        <w:rPr>
          <w:rFonts w:ascii="Arial" w:hAnsi="Arial" w:cs="Arial"/>
          <w:sz w:val="22"/>
          <w:szCs w:val="22"/>
          <w:lang w:eastAsia="zh-TW"/>
        </w:rPr>
        <w:t>FlyingT</w:t>
      </w:r>
      <w:proofErr w:type="spellEnd"/>
      <w:r w:rsidRPr="005B41C6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5B41C6">
        <w:rPr>
          <w:rFonts w:ascii="Arial" w:hAnsi="Arial" w:cs="Arial"/>
          <w:sz w:val="22"/>
          <w:szCs w:val="22"/>
          <w:lang w:eastAsia="zh-TW"/>
        </w:rPr>
        <w:t>獲得「最佳複雜女錶」的殊榮；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2016 </w:t>
      </w:r>
      <w:r w:rsidRPr="005B41C6">
        <w:rPr>
          <w:rFonts w:ascii="Arial" w:hAnsi="Arial" w:cs="Arial"/>
          <w:sz w:val="22"/>
          <w:szCs w:val="22"/>
          <w:lang w:eastAsia="zh-TW"/>
        </w:rPr>
        <w:t>年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LM Perpetual </w:t>
      </w:r>
      <w:r w:rsidRPr="005B41C6">
        <w:rPr>
          <w:rFonts w:ascii="Arial" w:hAnsi="Arial" w:cs="Arial"/>
          <w:sz w:val="22"/>
          <w:szCs w:val="22"/>
          <w:lang w:eastAsia="zh-TW"/>
        </w:rPr>
        <w:t>獲頒「最佳萬年曆腕錶獎」；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2012 </w:t>
      </w:r>
      <w:r w:rsidRPr="005B41C6">
        <w:rPr>
          <w:rFonts w:ascii="Arial" w:hAnsi="Arial" w:cs="Arial"/>
          <w:sz w:val="22"/>
          <w:szCs w:val="22"/>
          <w:lang w:eastAsia="zh-TW"/>
        </w:rPr>
        <w:t>年，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Legacy Machine No.1 </w:t>
      </w:r>
      <w:r w:rsidRPr="005B41C6">
        <w:rPr>
          <w:rFonts w:ascii="Arial" w:hAnsi="Arial" w:cs="Arial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2010 </w:t>
      </w:r>
      <w:r w:rsidRPr="005B41C6">
        <w:rPr>
          <w:rFonts w:ascii="Arial" w:hAnsi="Arial" w:cs="Arial"/>
          <w:sz w:val="22"/>
          <w:szCs w:val="22"/>
          <w:lang w:eastAsia="zh-TW"/>
        </w:rPr>
        <w:t>年，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5B41C6">
        <w:rPr>
          <w:rFonts w:ascii="Arial" w:hAnsi="Arial" w:cs="Arial"/>
          <w:sz w:val="22"/>
          <w:szCs w:val="22"/>
          <w:lang w:eastAsia="zh-TW"/>
        </w:rPr>
        <w:t>以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HM4 Thunderbolt </w:t>
      </w:r>
      <w:r w:rsidRPr="005B41C6">
        <w:rPr>
          <w:rFonts w:ascii="Arial" w:hAnsi="Arial" w:cs="Arial"/>
          <w:sz w:val="22"/>
          <w:szCs w:val="22"/>
          <w:lang w:eastAsia="zh-TW"/>
        </w:rPr>
        <w:t>贏得「最佳概念與設計腕錶」大獎。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2015 </w:t>
      </w:r>
      <w:r w:rsidRPr="005B41C6">
        <w:rPr>
          <w:rFonts w:ascii="Arial" w:hAnsi="Arial" w:cs="Arial"/>
          <w:sz w:val="22"/>
          <w:szCs w:val="22"/>
          <w:lang w:eastAsia="zh-TW"/>
        </w:rPr>
        <w:t>年，品牌再以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HM6 Space Pirate </w:t>
      </w:r>
      <w:r w:rsidRPr="005B41C6">
        <w:rPr>
          <w:rFonts w:ascii="Arial" w:hAnsi="Arial" w:cs="Arial"/>
          <w:sz w:val="22"/>
          <w:szCs w:val="22"/>
          <w:lang w:eastAsia="zh-TW"/>
        </w:rPr>
        <w:t>宇宙海盜在國際紅點大獎</w:t>
      </w:r>
      <w:r w:rsidRPr="005B41C6">
        <w:rPr>
          <w:rFonts w:ascii="Arial" w:hAnsi="Arial" w:cs="Arial"/>
          <w:sz w:val="22"/>
          <w:szCs w:val="22"/>
          <w:lang w:eastAsia="zh-TW"/>
        </w:rPr>
        <w:t xml:space="preserve"> (Red Dot Awards) </w:t>
      </w:r>
      <w:r w:rsidRPr="005B41C6">
        <w:rPr>
          <w:rFonts w:ascii="Arial" w:hAnsi="Arial" w:cs="Arial"/>
          <w:sz w:val="22"/>
          <w:szCs w:val="22"/>
          <w:lang w:eastAsia="zh-TW"/>
        </w:rPr>
        <w:t>一舉拿下最高榮譽的「最佳設計大獎」。</w:t>
      </w:r>
    </w:p>
    <w:p w14:paraId="67A89CA9" w14:textId="77777777" w:rsidR="005A264E" w:rsidRPr="00EC3C1A" w:rsidRDefault="005A264E" w:rsidP="005B41C6">
      <w:pPr>
        <w:spacing w:after="0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sectPr w:rsidR="005A264E" w:rsidRPr="00EC3C1A" w:rsidSect="007225B7">
      <w:headerReference w:type="default" r:id="rId8"/>
      <w:footerReference w:type="default" r:id="rId9"/>
      <w:pgSz w:w="11900" w:h="16840"/>
      <w:pgMar w:top="1417" w:right="1417" w:bottom="1417" w:left="1417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5C75" w14:textId="77777777" w:rsidR="00F51FF7" w:rsidRDefault="00F51FF7" w:rsidP="008B5583">
      <w:pPr>
        <w:spacing w:after="0"/>
      </w:pPr>
      <w:r>
        <w:separator/>
      </w:r>
    </w:p>
  </w:endnote>
  <w:endnote w:type="continuationSeparator" w:id="0">
    <w:p w14:paraId="29A84684" w14:textId="77777777" w:rsidR="00F51FF7" w:rsidRDefault="00F51FF7" w:rsidP="008B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4A2" w14:textId="3E857955" w:rsidR="002F5FA8" w:rsidRPr="007B369D" w:rsidRDefault="002F5FA8" w:rsidP="002F5FA8">
    <w:pPr>
      <w:pStyle w:val="Sansinterligne"/>
      <w:rPr>
        <w:rFonts w:ascii="PMingLiU" w:hAnsi="PMingLiU" w:cs="Arial"/>
        <w:sz w:val="18"/>
        <w:szCs w:val="18"/>
        <w:lang w:val="en-GB" w:eastAsia="zh-CN"/>
      </w:rPr>
    </w:pPr>
    <w:r w:rsidRPr="007B369D">
      <w:rPr>
        <w:rFonts w:ascii="PMingLiU" w:hAnsi="PMingLiU" w:cs="Arial"/>
        <w:sz w:val="18"/>
        <w:szCs w:val="18"/>
        <w:lang w:val="zh-CN" w:eastAsia="zh-CN"/>
      </w:rPr>
      <w:t>欲了解更多信息，</w:t>
    </w:r>
    <w:r w:rsidR="00A60B8B">
      <w:rPr>
        <w:rFonts w:ascii="PMingLiU" w:hAnsi="PMingLiU" w:cs="Arial" w:hint="eastAsia"/>
        <w:sz w:val="18"/>
        <w:szCs w:val="18"/>
        <w:lang w:val="zh-CN" w:eastAsia="zh-TW"/>
      </w:rPr>
      <w:t>請聯繫</w:t>
    </w:r>
    <w:r w:rsidRPr="007B369D">
      <w:rPr>
        <w:rFonts w:ascii="PMingLiU" w:hAnsi="PMingLiU" w:cs="Arial"/>
        <w:sz w:val="18"/>
        <w:szCs w:val="18"/>
        <w:lang w:val="zh-CN" w:eastAsia="zh-CN"/>
      </w:rPr>
      <w:t xml:space="preserve">： </w:t>
    </w:r>
  </w:p>
  <w:p w14:paraId="0E49A57D" w14:textId="77777777" w:rsidR="002F5FA8" w:rsidRPr="005B41C6" w:rsidRDefault="002F5FA8" w:rsidP="002F5FA8">
    <w:pPr>
      <w:pStyle w:val="Sansinterligne"/>
      <w:rPr>
        <w:rStyle w:val="Lienhypertexte"/>
        <w:rFonts w:ascii="Arial" w:hAnsi="Arial" w:cs="Arial"/>
        <w:sz w:val="18"/>
        <w:szCs w:val="18"/>
      </w:rPr>
    </w:pPr>
    <w:r w:rsidRPr="00C95366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C95366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C95366">
      <w:rPr>
        <w:rFonts w:ascii="Arial" w:hAnsi="Arial" w:cs="Arial"/>
        <w:sz w:val="18"/>
        <w:szCs w:val="18"/>
      </w:rPr>
      <w:t xml:space="preserve"> / Arnaud Légeret - </w:t>
    </w:r>
    <w:r w:rsidRPr="005B41C6">
      <w:rPr>
        <w:rStyle w:val="Lienhypertexte"/>
        <w:rFonts w:ascii="Arial" w:hAnsi="Arial" w:cs="Arial"/>
        <w:sz w:val="18"/>
        <w:szCs w:val="18"/>
      </w:rPr>
      <w:t>arl@mbandf.com</w:t>
    </w:r>
  </w:p>
  <w:p w14:paraId="3A5E6D73" w14:textId="77777777" w:rsidR="002F5FA8" w:rsidRPr="005B41C6" w:rsidRDefault="002F5FA8" w:rsidP="002F5FA8">
    <w:pPr>
      <w:pStyle w:val="Sansinterligne"/>
      <w:rPr>
        <w:rFonts w:ascii="Arial" w:hAnsi="Arial" w:cs="Arial"/>
        <w:sz w:val="18"/>
        <w:szCs w:val="18"/>
        <w:lang w:val="de-CH"/>
      </w:rPr>
    </w:pPr>
    <w:r w:rsidRPr="005B41C6">
      <w:rPr>
        <w:rFonts w:ascii="Arial" w:hAnsi="Arial" w:cs="Arial"/>
        <w:sz w:val="18"/>
        <w:szCs w:val="18"/>
        <w:lang w:val="de-CH"/>
      </w:rPr>
      <w:t>MB&amp;F SA</w:t>
    </w:r>
    <w:r w:rsidRPr="005B41C6">
      <w:rPr>
        <w:rFonts w:ascii="Arial" w:hAnsi="Arial" w:cs="Arial"/>
        <w:sz w:val="18"/>
        <w:szCs w:val="18"/>
        <w:lang w:val="de-CH"/>
      </w:rPr>
      <w:t>，</w:t>
    </w:r>
    <w:r w:rsidRPr="005B41C6">
      <w:rPr>
        <w:rFonts w:ascii="Arial" w:hAnsi="Arial" w:cs="Arial"/>
        <w:sz w:val="18"/>
        <w:szCs w:val="18"/>
        <w:lang w:val="de-CH"/>
      </w:rPr>
      <w:t xml:space="preserve">Rue </w:t>
    </w:r>
    <w:proofErr w:type="spellStart"/>
    <w:r w:rsidRPr="005B41C6">
      <w:rPr>
        <w:rFonts w:ascii="Arial" w:hAnsi="Arial" w:cs="Arial"/>
        <w:sz w:val="18"/>
        <w:szCs w:val="18"/>
        <w:lang w:val="de-CH"/>
      </w:rPr>
      <w:t>Verdaine</w:t>
    </w:r>
    <w:proofErr w:type="spellEnd"/>
    <w:r w:rsidRPr="005B41C6">
      <w:rPr>
        <w:rFonts w:ascii="Arial" w:hAnsi="Arial" w:cs="Arial"/>
        <w:sz w:val="18"/>
        <w:szCs w:val="18"/>
        <w:lang w:val="de-CH"/>
      </w:rPr>
      <w:t xml:space="preserve"> 11</w:t>
    </w:r>
    <w:r w:rsidRPr="005B41C6">
      <w:rPr>
        <w:rFonts w:ascii="Arial" w:hAnsi="Arial" w:cs="Arial"/>
        <w:sz w:val="18"/>
        <w:szCs w:val="18"/>
        <w:lang w:val="de-CH"/>
      </w:rPr>
      <w:t>，</w:t>
    </w:r>
    <w:r w:rsidRPr="005B41C6">
      <w:rPr>
        <w:rFonts w:ascii="Arial" w:hAnsi="Arial" w:cs="Arial"/>
        <w:sz w:val="18"/>
        <w:szCs w:val="18"/>
        <w:lang w:val="de-CH"/>
      </w:rPr>
      <w:t xml:space="preserve">CH-1204 </w:t>
    </w:r>
    <w:proofErr w:type="spellStart"/>
    <w:r w:rsidRPr="005B41C6">
      <w:rPr>
        <w:rFonts w:ascii="Arial" w:hAnsi="Arial" w:cs="Arial"/>
        <w:sz w:val="18"/>
        <w:szCs w:val="18"/>
        <w:lang w:val="de-CH"/>
      </w:rPr>
      <w:t>Geneva</w:t>
    </w:r>
    <w:proofErr w:type="spellEnd"/>
    <w:r w:rsidRPr="005B41C6">
      <w:rPr>
        <w:rFonts w:ascii="Arial" w:hAnsi="Arial" w:cs="Arial"/>
        <w:sz w:val="18"/>
        <w:szCs w:val="18"/>
        <w:lang w:val="de-CH"/>
      </w:rPr>
      <w:t>，</w:t>
    </w:r>
    <w:proofErr w:type="spellStart"/>
    <w:r w:rsidRPr="005B41C6">
      <w:rPr>
        <w:rFonts w:ascii="Arial" w:hAnsi="Arial" w:cs="Arial"/>
        <w:sz w:val="18"/>
        <w:szCs w:val="18"/>
        <w:lang w:val="de-CH"/>
      </w:rPr>
      <w:t>Switzerland</w:t>
    </w:r>
    <w:proofErr w:type="spellEnd"/>
  </w:p>
  <w:p w14:paraId="5399A1BA" w14:textId="786ECD14" w:rsidR="00523747" w:rsidRDefault="00A60B8B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  <w:r>
      <w:rPr>
        <w:rFonts w:ascii="PMingLiU" w:hAnsi="PMingLiU" w:cs="Microsoft JhengHei" w:hint="eastAsia"/>
        <w:sz w:val="18"/>
        <w:szCs w:val="18"/>
        <w:lang w:val="zh-CN" w:eastAsia="zh-TW"/>
      </w:rPr>
      <w:t>電話</w:t>
    </w:r>
    <w:r w:rsidR="002F5FA8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 w:rsidR="002F5FA8">
      <w:rPr>
        <w:rFonts w:ascii="Arial" w:hAnsi="Arial" w:cs="Arial"/>
        <w:sz w:val="18"/>
        <w:szCs w:val="18"/>
        <w:lang w:val="zh-CN"/>
      </w:rPr>
      <w:t>+41 22 508 10 38</w:t>
    </w:r>
  </w:p>
  <w:p w14:paraId="47DE4B50" w14:textId="77777777" w:rsidR="00EC3C1A" w:rsidRPr="00EC3C1A" w:rsidRDefault="00EC3C1A" w:rsidP="00523747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874C" w14:textId="77777777" w:rsidR="00F51FF7" w:rsidRDefault="00F51FF7" w:rsidP="008B5583">
      <w:pPr>
        <w:spacing w:after="0"/>
      </w:pPr>
      <w:r>
        <w:separator/>
      </w:r>
    </w:p>
  </w:footnote>
  <w:footnote w:type="continuationSeparator" w:id="0">
    <w:p w14:paraId="26A193E7" w14:textId="77777777" w:rsidR="00F51FF7" w:rsidRDefault="00F51FF7" w:rsidP="008B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393" w14:textId="77777777" w:rsidR="00FC10AB" w:rsidRDefault="00071308">
    <w:pPr>
      <w:pStyle w:val="En-tte"/>
    </w:pPr>
    <w:r>
      <w:rPr>
        <w:noProof/>
        <w:lang w:val="fr-CH" w:eastAsia="fr-CH"/>
      </w:rPr>
      <w:drawing>
        <wp:inline distT="0" distB="0" distL="0" distR="0" wp14:anchorId="34BCBC39" wp14:editId="478DB15F">
          <wp:extent cx="1531620" cy="518160"/>
          <wp:effectExtent l="0" t="0" r="0" b="0"/>
          <wp:docPr id="12" name="Image 1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1384F" w14:textId="77777777" w:rsidR="00A96441" w:rsidRDefault="00A96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047"/>
    <w:multiLevelType w:val="hybridMultilevel"/>
    <w:tmpl w:val="545221F2"/>
    <w:lvl w:ilvl="0" w:tplc="5E3201CC">
      <w:start w:val="5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YxMTUzMzU0MLJQ0lEKTi0uzszPAykwrgUALgbyKSwAAAA="/>
  </w:docVars>
  <w:rsids>
    <w:rsidRoot w:val="00D464D4"/>
    <w:rsid w:val="00014A88"/>
    <w:rsid w:val="00024CB3"/>
    <w:rsid w:val="0004614C"/>
    <w:rsid w:val="000513C0"/>
    <w:rsid w:val="00071308"/>
    <w:rsid w:val="000724C1"/>
    <w:rsid w:val="00093832"/>
    <w:rsid w:val="000B35D3"/>
    <w:rsid w:val="000C1C9B"/>
    <w:rsid w:val="000C497A"/>
    <w:rsid w:val="000D4956"/>
    <w:rsid w:val="000D571E"/>
    <w:rsid w:val="000E307A"/>
    <w:rsid w:val="000E5CC5"/>
    <w:rsid w:val="000F0131"/>
    <w:rsid w:val="00104C4D"/>
    <w:rsid w:val="00114577"/>
    <w:rsid w:val="001345F1"/>
    <w:rsid w:val="00137305"/>
    <w:rsid w:val="00140D3B"/>
    <w:rsid w:val="00146E0B"/>
    <w:rsid w:val="00156A92"/>
    <w:rsid w:val="00162FA6"/>
    <w:rsid w:val="00166A9A"/>
    <w:rsid w:val="0017295C"/>
    <w:rsid w:val="00172E4D"/>
    <w:rsid w:val="00182DC7"/>
    <w:rsid w:val="00197060"/>
    <w:rsid w:val="001A0803"/>
    <w:rsid w:val="001A0EBC"/>
    <w:rsid w:val="001C0911"/>
    <w:rsid w:val="001C122B"/>
    <w:rsid w:val="001C2093"/>
    <w:rsid w:val="001E4D40"/>
    <w:rsid w:val="001E6872"/>
    <w:rsid w:val="001F047B"/>
    <w:rsid w:val="001F0680"/>
    <w:rsid w:val="001F3D95"/>
    <w:rsid w:val="00202568"/>
    <w:rsid w:val="00207D85"/>
    <w:rsid w:val="002101A8"/>
    <w:rsid w:val="00243060"/>
    <w:rsid w:val="00261DD5"/>
    <w:rsid w:val="00285B51"/>
    <w:rsid w:val="00286F64"/>
    <w:rsid w:val="00296E2A"/>
    <w:rsid w:val="002C1866"/>
    <w:rsid w:val="002C498F"/>
    <w:rsid w:val="002D170D"/>
    <w:rsid w:val="002E45AD"/>
    <w:rsid w:val="002F4D93"/>
    <w:rsid w:val="002F5FA8"/>
    <w:rsid w:val="0031686F"/>
    <w:rsid w:val="00323AFE"/>
    <w:rsid w:val="00332CE9"/>
    <w:rsid w:val="003566A4"/>
    <w:rsid w:val="00357A99"/>
    <w:rsid w:val="00364E5B"/>
    <w:rsid w:val="0036695A"/>
    <w:rsid w:val="00374462"/>
    <w:rsid w:val="00390BFD"/>
    <w:rsid w:val="003B53FA"/>
    <w:rsid w:val="003C5F97"/>
    <w:rsid w:val="003F0F24"/>
    <w:rsid w:val="003F505E"/>
    <w:rsid w:val="004026BB"/>
    <w:rsid w:val="004125CE"/>
    <w:rsid w:val="0041692C"/>
    <w:rsid w:val="00426F91"/>
    <w:rsid w:val="00450A8A"/>
    <w:rsid w:val="0046700F"/>
    <w:rsid w:val="00473B2F"/>
    <w:rsid w:val="004B06F1"/>
    <w:rsid w:val="004E6936"/>
    <w:rsid w:val="00502171"/>
    <w:rsid w:val="005176D6"/>
    <w:rsid w:val="00523747"/>
    <w:rsid w:val="00560E00"/>
    <w:rsid w:val="005730D6"/>
    <w:rsid w:val="0057659B"/>
    <w:rsid w:val="00592167"/>
    <w:rsid w:val="00597221"/>
    <w:rsid w:val="005A264E"/>
    <w:rsid w:val="005A48FF"/>
    <w:rsid w:val="005B41C6"/>
    <w:rsid w:val="005B4BFB"/>
    <w:rsid w:val="005F1A3E"/>
    <w:rsid w:val="005F4043"/>
    <w:rsid w:val="005F762E"/>
    <w:rsid w:val="00614EA0"/>
    <w:rsid w:val="006241A2"/>
    <w:rsid w:val="0063186A"/>
    <w:rsid w:val="006328F5"/>
    <w:rsid w:val="0065319B"/>
    <w:rsid w:val="00674D7D"/>
    <w:rsid w:val="0068457E"/>
    <w:rsid w:val="00684895"/>
    <w:rsid w:val="006934A5"/>
    <w:rsid w:val="006935A0"/>
    <w:rsid w:val="0069490E"/>
    <w:rsid w:val="0069771B"/>
    <w:rsid w:val="006A65A3"/>
    <w:rsid w:val="006B0C9C"/>
    <w:rsid w:val="006B28B0"/>
    <w:rsid w:val="006D4B5A"/>
    <w:rsid w:val="006E7658"/>
    <w:rsid w:val="007225B7"/>
    <w:rsid w:val="0072327B"/>
    <w:rsid w:val="0072561F"/>
    <w:rsid w:val="00727C38"/>
    <w:rsid w:val="00780CD1"/>
    <w:rsid w:val="007912EE"/>
    <w:rsid w:val="00791B30"/>
    <w:rsid w:val="007A20E8"/>
    <w:rsid w:val="007A72F6"/>
    <w:rsid w:val="007B2FB6"/>
    <w:rsid w:val="007C6DC5"/>
    <w:rsid w:val="007E560C"/>
    <w:rsid w:val="007F322F"/>
    <w:rsid w:val="007F65E6"/>
    <w:rsid w:val="00804A33"/>
    <w:rsid w:val="00820643"/>
    <w:rsid w:val="00863F79"/>
    <w:rsid w:val="00872F53"/>
    <w:rsid w:val="008A6594"/>
    <w:rsid w:val="008B5583"/>
    <w:rsid w:val="008C47AC"/>
    <w:rsid w:val="008C77A4"/>
    <w:rsid w:val="008D09D9"/>
    <w:rsid w:val="008F3C10"/>
    <w:rsid w:val="008F53F4"/>
    <w:rsid w:val="0091770F"/>
    <w:rsid w:val="00934328"/>
    <w:rsid w:val="00934B74"/>
    <w:rsid w:val="009636FF"/>
    <w:rsid w:val="009867AA"/>
    <w:rsid w:val="009956B1"/>
    <w:rsid w:val="00995BCF"/>
    <w:rsid w:val="009A5CD2"/>
    <w:rsid w:val="009B0D92"/>
    <w:rsid w:val="009B1837"/>
    <w:rsid w:val="009D0B7F"/>
    <w:rsid w:val="009E3250"/>
    <w:rsid w:val="00A025A2"/>
    <w:rsid w:val="00A034C2"/>
    <w:rsid w:val="00A13D7D"/>
    <w:rsid w:val="00A32A1B"/>
    <w:rsid w:val="00A33252"/>
    <w:rsid w:val="00A440DC"/>
    <w:rsid w:val="00A5305B"/>
    <w:rsid w:val="00A555A7"/>
    <w:rsid w:val="00A60B8B"/>
    <w:rsid w:val="00A74F0E"/>
    <w:rsid w:val="00A80265"/>
    <w:rsid w:val="00A85D1F"/>
    <w:rsid w:val="00A906E4"/>
    <w:rsid w:val="00A96441"/>
    <w:rsid w:val="00AB0869"/>
    <w:rsid w:val="00AB2673"/>
    <w:rsid w:val="00AB388D"/>
    <w:rsid w:val="00AD5690"/>
    <w:rsid w:val="00AE4EF8"/>
    <w:rsid w:val="00AE6D1F"/>
    <w:rsid w:val="00B20D0B"/>
    <w:rsid w:val="00B63670"/>
    <w:rsid w:val="00B66801"/>
    <w:rsid w:val="00B82E68"/>
    <w:rsid w:val="00B871AD"/>
    <w:rsid w:val="00B927A4"/>
    <w:rsid w:val="00B93050"/>
    <w:rsid w:val="00BA4B9B"/>
    <w:rsid w:val="00BB3523"/>
    <w:rsid w:val="00BC5D4F"/>
    <w:rsid w:val="00BD0671"/>
    <w:rsid w:val="00BD6D43"/>
    <w:rsid w:val="00BE46AA"/>
    <w:rsid w:val="00BE7D8B"/>
    <w:rsid w:val="00C06548"/>
    <w:rsid w:val="00C071DA"/>
    <w:rsid w:val="00C17652"/>
    <w:rsid w:val="00C23E2C"/>
    <w:rsid w:val="00C24E80"/>
    <w:rsid w:val="00C46C89"/>
    <w:rsid w:val="00C720F3"/>
    <w:rsid w:val="00C95366"/>
    <w:rsid w:val="00C95DA2"/>
    <w:rsid w:val="00CE0FF2"/>
    <w:rsid w:val="00CF635D"/>
    <w:rsid w:val="00CF7A25"/>
    <w:rsid w:val="00D15B16"/>
    <w:rsid w:val="00D3227E"/>
    <w:rsid w:val="00D463F2"/>
    <w:rsid w:val="00D464D4"/>
    <w:rsid w:val="00DA3506"/>
    <w:rsid w:val="00DC29D3"/>
    <w:rsid w:val="00DC6137"/>
    <w:rsid w:val="00DE1C50"/>
    <w:rsid w:val="00DF2B87"/>
    <w:rsid w:val="00E04F51"/>
    <w:rsid w:val="00E13B7F"/>
    <w:rsid w:val="00E27C30"/>
    <w:rsid w:val="00E409B1"/>
    <w:rsid w:val="00E5216D"/>
    <w:rsid w:val="00E54267"/>
    <w:rsid w:val="00E60E5F"/>
    <w:rsid w:val="00E62AD2"/>
    <w:rsid w:val="00E66A34"/>
    <w:rsid w:val="00E67976"/>
    <w:rsid w:val="00E76DF8"/>
    <w:rsid w:val="00E8140C"/>
    <w:rsid w:val="00EC0D11"/>
    <w:rsid w:val="00EC3C1A"/>
    <w:rsid w:val="00ED03D5"/>
    <w:rsid w:val="00ED2F4D"/>
    <w:rsid w:val="00EE4924"/>
    <w:rsid w:val="00EE4A74"/>
    <w:rsid w:val="00EE5B88"/>
    <w:rsid w:val="00F157CD"/>
    <w:rsid w:val="00F1746E"/>
    <w:rsid w:val="00F255DF"/>
    <w:rsid w:val="00F2696A"/>
    <w:rsid w:val="00F36D9B"/>
    <w:rsid w:val="00F51FF7"/>
    <w:rsid w:val="00F6056D"/>
    <w:rsid w:val="00F81CF3"/>
    <w:rsid w:val="00F8789A"/>
    <w:rsid w:val="00F92642"/>
    <w:rsid w:val="00F938E1"/>
    <w:rsid w:val="00FB77E6"/>
    <w:rsid w:val="00FC10AB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C1696"/>
  <w15:docId w15:val="{B91C2764-9E70-4155-B41B-80273A2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3C1A"/>
    <w:pPr>
      <w:keepNext/>
      <w:keepLines/>
      <w:spacing w:before="240" w:after="36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B77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7E6"/>
  </w:style>
  <w:style w:type="character" w:customStyle="1" w:styleId="CommentaireCar">
    <w:name w:val="Commentaire Car"/>
    <w:basedOn w:val="Policepardfaut"/>
    <w:link w:val="Commentaire"/>
    <w:uiPriority w:val="99"/>
    <w:semiHidden/>
    <w:rsid w:val="00FB77E6"/>
    <w:rPr>
      <w:rFonts w:ascii="Avenir Light" w:hAnsi="Avenir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7E6"/>
    <w:rPr>
      <w:rFonts w:ascii="Avenir Light" w:hAnsi="Avenir Light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C3C1A"/>
    <w:rPr>
      <w:rFonts w:ascii="Arial" w:eastAsiaTheme="majorEastAsia" w:hAnsi="Arial" w:cs="Arial"/>
      <w:b/>
      <w:bCs/>
      <w:color w:val="000000" w:themeColor="text1"/>
      <w:sz w:val="28"/>
      <w:szCs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5E76-7E2F-42E1-B9F5-9B993E7B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Vanessa Andre</cp:lastModifiedBy>
  <cp:revision>3</cp:revision>
  <dcterms:created xsi:type="dcterms:W3CDTF">2022-06-16T12:09:00Z</dcterms:created>
  <dcterms:modified xsi:type="dcterms:W3CDTF">2022-06-21T09:14:00Z</dcterms:modified>
</cp:coreProperties>
</file>