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F3DA" w14:textId="77777777" w:rsidR="00965125" w:rsidRPr="004B2D6C" w:rsidRDefault="00965125" w:rsidP="005F02B2">
      <w:pPr>
        <w:jc w:val="center"/>
        <w:rPr>
          <w:rFonts w:ascii="Arial" w:hAnsi="Arial" w:cs="Arial"/>
          <w:b/>
          <w:bCs/>
          <w:sz w:val="28"/>
          <w:lang w:val="it-IT"/>
        </w:rPr>
      </w:pPr>
      <w:r w:rsidRPr="004B2D6C">
        <w:rPr>
          <w:rFonts w:ascii="Arial" w:hAnsi="Arial" w:cs="Arial"/>
          <w:b/>
          <w:bCs/>
          <w:sz w:val="28"/>
          <w:lang w:val="it-IT"/>
        </w:rPr>
        <w:t>MB&amp;F – LA NASCITA DI UN LABORATORIO CONCETTUALE</w:t>
      </w:r>
    </w:p>
    <w:p w14:paraId="24F3DEB2" w14:textId="77777777" w:rsidR="00965125" w:rsidRPr="004B2D6C" w:rsidRDefault="00965125" w:rsidP="005F02B2">
      <w:pPr>
        <w:rPr>
          <w:rFonts w:ascii="Arial" w:hAnsi="Arial" w:cs="Arial"/>
          <w:bCs/>
          <w:lang w:val="it-IT"/>
        </w:rPr>
      </w:pPr>
    </w:p>
    <w:p w14:paraId="3AB306BD" w14:textId="51C1BB75" w:rsidR="00965125" w:rsidRPr="004B2D6C" w:rsidRDefault="00965125" w:rsidP="005F02B2">
      <w:pPr>
        <w:rPr>
          <w:rFonts w:ascii="Arial" w:hAnsi="Arial" w:cs="Arial"/>
          <w:bCs/>
          <w:lang w:val="it-IT"/>
        </w:rPr>
      </w:pPr>
      <w:r w:rsidRPr="004B2D6C">
        <w:rPr>
          <w:rFonts w:ascii="Arial" w:hAnsi="Arial" w:cs="Arial"/>
          <w:lang w:val="it-IT"/>
        </w:rPr>
        <w:t xml:space="preserve">Fondata nel 2005, MB&amp;F è il primo laboratorio concettuale di orologeria al mondo. MB&amp;F, che vanta </w:t>
      </w:r>
      <w:r w:rsidR="00CB7DB1" w:rsidRPr="004B2D6C">
        <w:rPr>
          <w:rFonts w:ascii="Arial" w:hAnsi="Arial" w:cs="Arial"/>
          <w:lang w:val="it-IT"/>
        </w:rPr>
        <w:t xml:space="preserve">oltre </w:t>
      </w:r>
      <w:r w:rsidRPr="004B2D6C">
        <w:rPr>
          <w:rFonts w:ascii="Arial" w:hAnsi="Arial" w:cs="Arial"/>
          <w:lang w:val="it-IT"/>
        </w:rPr>
        <w:t xml:space="preserve">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011663B8" w14:textId="77777777" w:rsidR="00965125" w:rsidRPr="004B2D6C" w:rsidRDefault="00965125" w:rsidP="005F02B2">
      <w:pPr>
        <w:rPr>
          <w:rFonts w:ascii="Arial" w:hAnsi="Arial" w:cs="Arial"/>
          <w:bCs/>
          <w:lang w:val="it-IT"/>
        </w:rPr>
      </w:pPr>
    </w:p>
    <w:p w14:paraId="52FC4244" w14:textId="77777777" w:rsidR="00965125" w:rsidRPr="004B2D6C" w:rsidRDefault="00965125" w:rsidP="005F02B2">
      <w:pPr>
        <w:rPr>
          <w:rFonts w:ascii="Arial" w:hAnsi="Arial" w:cs="Arial"/>
          <w:bCs/>
          <w:lang w:val="it-IT"/>
        </w:rPr>
      </w:pPr>
      <w:r w:rsidRPr="004B2D6C">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3286FBED" w14:textId="77777777" w:rsidR="00965125" w:rsidRPr="004B2D6C" w:rsidRDefault="00965125" w:rsidP="005F02B2">
      <w:pPr>
        <w:rPr>
          <w:rFonts w:ascii="Arial" w:hAnsi="Arial" w:cs="Arial"/>
          <w:bCs/>
          <w:lang w:val="it-IT"/>
        </w:rPr>
      </w:pPr>
    </w:p>
    <w:p w14:paraId="2032DF8A" w14:textId="77777777" w:rsidR="00BC6A96" w:rsidRPr="004B2D6C" w:rsidRDefault="00BC6A96" w:rsidP="00BC6A96">
      <w:pPr>
        <w:rPr>
          <w:rFonts w:ascii="Arial" w:hAnsi="Arial" w:cs="Arial"/>
          <w:color w:val="000000" w:themeColor="text1"/>
          <w:lang w:val="it-IT"/>
        </w:rPr>
      </w:pPr>
      <w:r w:rsidRPr="004B2D6C">
        <w:rPr>
          <w:rFonts w:ascii="Arial" w:eastAsia="Arial" w:hAnsi="Arial" w:cs="Arial"/>
          <w:color w:val="000000" w:themeColor="text1"/>
          <w:lang w:val="it-IT" w:bidi="it-IT"/>
        </w:rPr>
        <w:t>Nel 2007, MB&amp;F presenta la sua prima Horological Machine, l'HM1. La cassa scolpita e tridimensionale dell’HM1 e le magnifiche finiture del movimento hanno definito gli standard per le successive creazioni originali delle Horological Machine – tutte le Machine raccontano il tempo, anziché semplicemente segnarlo. Lontane da quella che può essere definita convenzionalità, le Horological Machine hanno esplorato mondi diversi, come lo spazio e la fantascienza, l'aviazione, le supercar, il regno animale e l'architettura.</w:t>
      </w:r>
    </w:p>
    <w:p w14:paraId="42FCF7CC" w14:textId="77777777" w:rsidR="00965125" w:rsidRPr="004B2D6C" w:rsidRDefault="00965125" w:rsidP="005F02B2">
      <w:pPr>
        <w:rPr>
          <w:rFonts w:ascii="Arial" w:hAnsi="Arial" w:cs="Arial"/>
          <w:bCs/>
          <w:lang w:val="it-IT"/>
        </w:rPr>
      </w:pPr>
    </w:p>
    <w:p w14:paraId="74A1BE48" w14:textId="77777777" w:rsidR="00BC6A96" w:rsidRPr="004B2D6C" w:rsidRDefault="00BC6A96" w:rsidP="00BC6A96">
      <w:pPr>
        <w:rPr>
          <w:rFonts w:ascii="Arial" w:hAnsi="Arial" w:cs="Arial"/>
          <w:color w:val="000000" w:themeColor="text1"/>
          <w:lang w:val="it-IT"/>
        </w:rPr>
      </w:pPr>
      <w:r w:rsidRPr="004B2D6C">
        <w:rPr>
          <w:rFonts w:ascii="Arial" w:eastAsia="Arial" w:hAnsi="Arial" w:cs="Arial"/>
          <w:color w:val="000000" w:themeColor="text1"/>
          <w:lang w:val="it-IT" w:bidi="it-IT"/>
        </w:rPr>
        <w:t>Nel 2011, MB&amp;F ha lanciato la sua collezione di orologi Legacy Machine con cassa rotonda. Si tratta di una collezione più classica (rispetto agli standard di MB&amp;F) ispirata alla tradizione del XIX secolo, da cui riprende e reinterpreta le complicazioni dei più grandi maestri orologiai della storia per trasformarli in opere d'arte contemporanea. Inoltre, alcune Legacy Machine hanno dato vita alle edizioni EVO, caratterizzate da una maggiore resistenza all'acqua e agli urti, compatibili con lo stile di vita attivo dei collezionisti. Da allora, MB&amp;F alterna il lancio di Horological Machine contemporanee e risolutamente anticonvenzionali a quello delle Legacy Machine, ispirate al passato.</w:t>
      </w:r>
    </w:p>
    <w:p w14:paraId="10A100A4" w14:textId="77777777" w:rsidR="00965125" w:rsidRPr="004B2D6C" w:rsidRDefault="00965125" w:rsidP="005F02B2">
      <w:pPr>
        <w:rPr>
          <w:rFonts w:ascii="Arial" w:hAnsi="Arial" w:cs="Arial"/>
          <w:bCs/>
          <w:lang w:val="it-IT"/>
        </w:rPr>
      </w:pPr>
    </w:p>
    <w:p w14:paraId="0BA250F3" w14:textId="77777777" w:rsidR="00965125" w:rsidRPr="004B2D6C" w:rsidRDefault="00965125" w:rsidP="005F02B2">
      <w:pPr>
        <w:rPr>
          <w:rFonts w:ascii="Arial" w:hAnsi="Arial" w:cs="Arial"/>
          <w:bCs/>
          <w:lang w:val="it-IT"/>
        </w:rPr>
      </w:pPr>
      <w:r w:rsidRPr="004B2D6C">
        <w:rPr>
          <w:rFonts w:ascii="Arial" w:hAnsi="Arial" w:cs="Arial"/>
          <w:lang w:val="it-IT"/>
        </w:rPr>
        <w:t xml:space="preserve">Poiché la lettera "F" sta per "Friends" (Amici), è stato del tutto naturale per MB&amp;F sviluppare collaborazioni con artisti, orologiai, designer e produttori stimati. </w:t>
      </w:r>
    </w:p>
    <w:p w14:paraId="6D0824AF" w14:textId="77777777" w:rsidR="00965125" w:rsidRPr="004B2D6C" w:rsidRDefault="00965125" w:rsidP="005F02B2">
      <w:pPr>
        <w:rPr>
          <w:rFonts w:ascii="Arial" w:hAnsi="Arial" w:cs="Arial"/>
          <w:bCs/>
          <w:lang w:val="it-IT"/>
        </w:rPr>
      </w:pPr>
    </w:p>
    <w:p w14:paraId="6C74466E" w14:textId="77777777" w:rsidR="00965125" w:rsidRPr="004B2D6C" w:rsidRDefault="00965125" w:rsidP="005F02B2">
      <w:pPr>
        <w:rPr>
          <w:rFonts w:ascii="Arial" w:hAnsi="Arial" w:cs="Arial"/>
          <w:bCs/>
          <w:lang w:val="it-IT"/>
        </w:rPr>
      </w:pPr>
      <w:r w:rsidRPr="004B2D6C">
        <w:rPr>
          <w:rFonts w:ascii="Arial" w:hAnsi="Arial" w:cs="Arial"/>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43BEE9B7" w14:textId="77777777" w:rsidR="00965125" w:rsidRPr="004B2D6C" w:rsidRDefault="00965125" w:rsidP="005F02B2">
      <w:pPr>
        <w:rPr>
          <w:rFonts w:ascii="Arial" w:hAnsi="Arial" w:cs="Arial"/>
          <w:bCs/>
          <w:lang w:val="it-IT"/>
        </w:rPr>
      </w:pPr>
    </w:p>
    <w:p w14:paraId="0E18DFC9" w14:textId="1D102425" w:rsidR="00965125" w:rsidRPr="004B2D6C" w:rsidRDefault="00965125" w:rsidP="005F02B2">
      <w:pPr>
        <w:rPr>
          <w:rFonts w:ascii="Arial" w:hAnsi="Arial" w:cs="Arial"/>
          <w:bCs/>
          <w:lang w:val="it-IT"/>
        </w:rPr>
      </w:pPr>
      <w:r w:rsidRPr="004B2D6C">
        <w:rPr>
          <w:rFonts w:ascii="Arial" w:hAnsi="Arial" w:cs="Arial"/>
          <w:lang w:val="it-IT"/>
        </w:rPr>
        <w:t xml:space="preserve">Per esporre le sue Machine, Büsser ha optato per una galleria d'arte, accanto a varie forme d'arte meccanica create da altri artisti, piuttosto che per un negozio tradizionale. </w:t>
      </w:r>
      <w:r w:rsidR="00BC6A96" w:rsidRPr="004B2D6C">
        <w:rPr>
          <w:rFonts w:ascii="Arial" w:eastAsia="Arial" w:hAnsi="Arial" w:cs="Arial"/>
          <w:color w:val="000000" w:themeColor="text1"/>
          <w:lang w:val="it-IT" w:bidi="it-IT"/>
        </w:rPr>
        <w:t>Questo ha portato alla creazione della prima M.A.D.Gallery di MB&amp;F (M.A.D. sta per Mechanical Art Devices, nonché dispositivi d'arte meccanici) a Ginevra, seguita da una M.A.D.Gallery a Dubai, oltre agli MB&amp;F Labs, caratterizzati una selezione più compatta di artisti a Singapore, Taipei, Parigi e Beverly Hills.</w:t>
      </w:r>
    </w:p>
    <w:p w14:paraId="6B4DCE60" w14:textId="77777777" w:rsidR="00965125" w:rsidRPr="004B2D6C" w:rsidRDefault="00965125" w:rsidP="005F02B2">
      <w:pPr>
        <w:rPr>
          <w:rFonts w:ascii="Arial" w:hAnsi="Arial" w:cs="Arial"/>
          <w:bCs/>
          <w:lang w:val="it-IT"/>
        </w:rPr>
      </w:pPr>
      <w:r w:rsidRPr="004B2D6C">
        <w:rPr>
          <w:rFonts w:ascii="Arial" w:hAnsi="Arial" w:cs="Arial"/>
          <w:lang w:val="it-IT"/>
        </w:rPr>
        <w:br w:type="page"/>
      </w:r>
    </w:p>
    <w:p w14:paraId="22F32719" w14:textId="77777777" w:rsidR="00965125" w:rsidRPr="004B2D6C" w:rsidRDefault="00965125" w:rsidP="005F02B2">
      <w:pPr>
        <w:rPr>
          <w:lang w:val="it-IT"/>
        </w:rPr>
      </w:pPr>
      <w:r w:rsidRPr="004B2D6C">
        <w:rPr>
          <w:rFonts w:ascii="Arial" w:hAnsi="Arial" w:cs="Arial"/>
          <w:shd w:val="clear" w:color="auto" w:fill="FFFFFF"/>
          <w:lang w:val="it-IT"/>
        </w:rPr>
        <w:lastRenderedPageBreak/>
        <w:t>La natura innovativa di MB&amp;F è stata riconosciuta con diversi premi. Per citarne alcuni, le sono stati assegnati ben 9 premi del famoso Grand Prix d'Horlogerie di Ginevra</w:t>
      </w:r>
      <w:r w:rsidRPr="004B2D6C">
        <w:rPr>
          <w:rFonts w:ascii="Arial" w:hAnsi="Arial" w:cs="Arial"/>
          <w:bdr w:val="none" w:sz="0" w:space="0" w:color="auto" w:frame="1"/>
          <w:shd w:val="clear" w:color="auto" w:fill="FFFFFF"/>
          <w:lang w:val="it-IT"/>
        </w:rPr>
        <w:t>, tra cui l’eccezionale “Aiguille d’Or”, che premia il miglior orologio dell’anno. Nel 2022, la LM Sequential EVO ha ricevuto l’Aiguille d’Or, mentre il M.A.D.1 RED ha vinto nella categoria “Challenge”.</w:t>
      </w:r>
      <w:r w:rsidRPr="004B2D6C">
        <w:rPr>
          <w:rFonts w:ascii="Arial" w:hAnsi="Arial" w:cs="Arial"/>
          <w:shd w:val="clear" w:color="auto" w:fill="FFFFFF"/>
          <w:lang w:val="it-IT"/>
        </w:rPr>
        <w:t> Nel 2021, la LMX è stata riconosciuta come miglior complicazione da uomo e la LM SE Eddy Jaquet “Around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652FA50C" w14:textId="77777777" w:rsidR="00965125" w:rsidRPr="004B2D6C" w:rsidRDefault="00965125" w:rsidP="005F02B2">
      <w:pPr>
        <w:rPr>
          <w:rFonts w:ascii="Arial" w:eastAsia="Calibri" w:hAnsi="Arial" w:cs="Arial"/>
          <w:lang w:val="it-IT"/>
        </w:rPr>
      </w:pPr>
    </w:p>
    <w:p w14:paraId="1DEE2D9E" w14:textId="77777777" w:rsidR="00694649" w:rsidRPr="004B2D6C" w:rsidRDefault="00694649">
      <w:pPr>
        <w:rPr>
          <w:rFonts w:ascii="Arial" w:hAnsi="Arial" w:cs="Arial"/>
          <w:lang w:val="it-IT"/>
        </w:rPr>
      </w:pPr>
      <w:r w:rsidRPr="004B2D6C">
        <w:rPr>
          <w:rFonts w:ascii="Arial" w:hAnsi="Arial" w:cs="Arial"/>
          <w:lang w:val="it-IT"/>
        </w:rPr>
        <w:br w:type="page"/>
      </w:r>
    </w:p>
    <w:p w14:paraId="6FDBBBB0" w14:textId="2D3D262C" w:rsidR="00965125" w:rsidRPr="004B2D6C" w:rsidRDefault="00965125" w:rsidP="005F02B2">
      <w:pPr>
        <w:rPr>
          <w:rFonts w:ascii="Arial" w:hAnsi="Arial" w:cs="Arial"/>
          <w:vanish/>
          <w:lang w:val="it-IT"/>
        </w:rPr>
      </w:pPr>
      <w:r w:rsidRPr="004B2D6C">
        <w:rPr>
          <w:rFonts w:ascii="Arial" w:hAnsi="Arial" w:cs="Arial"/>
          <w:vanish/>
          <w:lang w:val="it-IT"/>
        </w:rPr>
        <w:lastRenderedPageBreak/>
        <w:br w:type="page"/>
      </w:r>
    </w:p>
    <w:p w14:paraId="5B4EEBA1" w14:textId="77777777" w:rsidR="00F671A7" w:rsidRPr="004B2D6C" w:rsidRDefault="00F671A7" w:rsidP="005F02B2">
      <w:pPr>
        <w:jc w:val="center"/>
        <w:rPr>
          <w:rFonts w:ascii="Arial" w:hAnsi="Arial" w:cs="Arial"/>
          <w:b/>
          <w:sz w:val="28"/>
          <w:lang w:val="it-IT"/>
        </w:rPr>
      </w:pPr>
      <w:r w:rsidRPr="004B2D6C">
        <w:rPr>
          <w:rFonts w:ascii="Arial" w:eastAsia="Arial" w:hAnsi="Arial" w:cs="Arial"/>
          <w:b/>
          <w:bCs/>
          <w:sz w:val="28"/>
          <w:szCs w:val="36"/>
          <w:lang w:val="it-IT" w:eastAsia="zh-TW"/>
        </w:rPr>
        <w:t xml:space="preserve">MB&amp;F – </w:t>
      </w:r>
      <w:r w:rsidRPr="004B2D6C">
        <w:rPr>
          <w:rFonts w:ascii="Arial" w:hAnsi="Arial" w:cs="Arial"/>
          <w:b/>
          <w:sz w:val="28"/>
          <w:lang w:val="it-IT"/>
        </w:rPr>
        <w:t>TAPPE FONDAMENTALI</w:t>
      </w:r>
    </w:p>
    <w:p w14:paraId="1A610B0A" w14:textId="77777777" w:rsidR="00FE463C" w:rsidRPr="004B2D6C" w:rsidRDefault="00FE463C" w:rsidP="005F02B2">
      <w:pPr>
        <w:rPr>
          <w:rFonts w:ascii="Arial" w:eastAsia="Calibri" w:hAnsi="Arial" w:cs="Arial"/>
          <w:b/>
          <w:bCs/>
          <w:lang w:val="it-IT"/>
        </w:rPr>
      </w:pPr>
    </w:p>
    <w:p w14:paraId="50D11C28" w14:textId="77777777" w:rsidR="00BC6A96" w:rsidRPr="004B2D6C" w:rsidRDefault="00BC6A96" w:rsidP="00BC6A96">
      <w:pPr>
        <w:rPr>
          <w:rFonts w:ascii="Arial" w:hAnsi="Arial" w:cs="Arial"/>
          <w:lang w:val="it-IT"/>
        </w:rPr>
      </w:pPr>
      <w:r w:rsidRPr="004B2D6C">
        <w:rPr>
          <w:rFonts w:ascii="Arial" w:eastAsia="Calibri" w:hAnsi="Arial" w:cs="Arial"/>
          <w:b/>
          <w:lang w:val="it-IT" w:bidi="it-IT"/>
        </w:rPr>
        <w:t xml:space="preserve">2023: </w:t>
      </w:r>
      <w:r w:rsidRPr="004B2D6C">
        <w:rPr>
          <w:rFonts w:ascii="Arial" w:eastAsia="Calibri" w:hAnsi="Arial" w:cs="Arial"/>
          <w:lang w:val="it-IT" w:bidi="it-IT"/>
        </w:rPr>
        <w:t>MB&amp;F esplora un nuovo tema, l'architettura, e presenta l’HM11 Architect, caratterizzata da quattro spazi parabolici che ospitano l'ora, la temperatura, la riserva di carica e una corona in zaffiro. L'intera cassa ruota, consentendo a chi indossa l’orologio di scegliere la visualizzazione, ma anche di ricaricarlo.</w:t>
      </w:r>
    </w:p>
    <w:p w14:paraId="01320892" w14:textId="77777777" w:rsidR="00BC6A96" w:rsidRPr="004B2D6C" w:rsidRDefault="00BC6A96" w:rsidP="00BC6A96">
      <w:pPr>
        <w:rPr>
          <w:rFonts w:ascii="Arial" w:eastAsia="Calibri" w:hAnsi="Arial" w:cs="Arial"/>
          <w:lang w:val="it-IT"/>
        </w:rPr>
      </w:pPr>
      <w:r w:rsidRPr="004B2D6C">
        <w:rPr>
          <w:rFonts w:ascii="Arial" w:eastAsia="Calibri" w:hAnsi="Arial" w:cs="Arial"/>
          <w:lang w:val="it-IT" w:bidi="it-IT"/>
        </w:rPr>
        <w:t>Nello stesso anno viene inoltre lanciata l’HM8 Mark 2, una nuova edizione delle Machine MB&amp;F ispirate al settore automobilistico, con le caratteristiche curve di una supercar.</w:t>
      </w:r>
    </w:p>
    <w:p w14:paraId="7522BD9D" w14:textId="77777777" w:rsidR="00BC6A96" w:rsidRPr="004B2D6C" w:rsidRDefault="00BC6A96" w:rsidP="005F02B2">
      <w:pPr>
        <w:rPr>
          <w:rFonts w:ascii="Arial" w:eastAsia="Calibri" w:hAnsi="Arial" w:cs="Arial"/>
          <w:b/>
          <w:bCs/>
          <w:lang w:val="it-IT"/>
        </w:rPr>
      </w:pPr>
    </w:p>
    <w:p w14:paraId="17F14298" w14:textId="5124356F" w:rsidR="005F3050" w:rsidRPr="004B2D6C" w:rsidRDefault="00B83B2D" w:rsidP="005F02B2">
      <w:pPr>
        <w:rPr>
          <w:rFonts w:ascii="Arial" w:eastAsia="Calibri" w:hAnsi="Arial" w:cs="Arial"/>
          <w:bCs/>
          <w:lang w:val="it-IT"/>
        </w:rPr>
      </w:pPr>
      <w:r w:rsidRPr="004B2D6C">
        <w:rPr>
          <w:rFonts w:ascii="Arial" w:eastAsia="Calibri" w:hAnsi="Arial" w:cs="Arial"/>
          <w:b/>
          <w:bCs/>
          <w:lang w:val="it-IT"/>
        </w:rPr>
        <w:t xml:space="preserve">2022: </w:t>
      </w:r>
      <w:r w:rsidRPr="004B2D6C">
        <w:rPr>
          <w:rFonts w:ascii="Arial" w:eastAsia="Calibri" w:hAnsi="Arial" w:cs="Arial"/>
          <w:lang w:val="it-IT"/>
        </w:rPr>
        <w:t xml:space="preserve">La LM Sequential EVO, il ventesimo calibro di MB&amp;F in 17 anni, vince l’“Aiguille d’Or”, l’eccezionale premio del </w:t>
      </w:r>
      <w:r w:rsidRPr="004B2D6C">
        <w:rPr>
          <w:rFonts w:ascii="Arial" w:eastAsia="Calibri" w:hAnsi="Arial" w:cs="Arial"/>
          <w:i/>
          <w:iCs/>
          <w:lang w:val="it-IT"/>
        </w:rPr>
        <w:t>Grand Prix d’Horlogerie de Genève</w:t>
      </w:r>
      <w:r w:rsidRPr="004B2D6C">
        <w:rPr>
          <w:rFonts w:ascii="Arial" w:eastAsia="Calibri" w:hAnsi="Arial" w:cs="Arial"/>
          <w:lang w:val="it-IT"/>
        </w:rPr>
        <w:t>. Quest’anno, inoltre, è stata presentata una nuova identità architettonica per la MB&amp;F M.A.D.Gallery, insieme al primo “MB&amp;F Lab”, un nuovo formato di distribuzione derivato dalla nuova identità, a Singapore e a Parigi.</w:t>
      </w:r>
    </w:p>
    <w:p w14:paraId="1D949165" w14:textId="77A93050" w:rsidR="00B83B2D" w:rsidRPr="004B2D6C" w:rsidRDefault="00B83B2D" w:rsidP="005F02B2">
      <w:pPr>
        <w:rPr>
          <w:rFonts w:ascii="Arial" w:eastAsia="Calibri" w:hAnsi="Arial" w:cs="Arial"/>
          <w:b/>
          <w:bCs/>
          <w:lang w:val="it-IT"/>
        </w:rPr>
      </w:pPr>
    </w:p>
    <w:p w14:paraId="63B352CF" w14:textId="1E8D773C" w:rsidR="00F671A7" w:rsidRPr="004B2D6C" w:rsidRDefault="00F671A7" w:rsidP="005F02B2">
      <w:pPr>
        <w:rPr>
          <w:rFonts w:ascii="Arial" w:eastAsia="Calibri" w:hAnsi="Arial" w:cs="Arial"/>
          <w:bCs/>
          <w:lang w:val="it-IT"/>
        </w:rPr>
      </w:pPr>
      <w:r w:rsidRPr="004B2D6C">
        <w:rPr>
          <w:rFonts w:ascii="Arial" w:hAnsi="Arial" w:cs="Arial"/>
          <w:b/>
          <w:bCs/>
          <w:lang w:val="it-IT"/>
        </w:rPr>
        <w:t>2021</w:t>
      </w:r>
      <w:r w:rsidRPr="004B2D6C">
        <w:rPr>
          <w:rFonts w:ascii="Arial" w:hAnsi="Arial" w:cs="Arial"/>
          <w:lang w:val="it-IT"/>
        </w:rPr>
        <w:t xml:space="preserve">: MB&amp;F celebra il 10° anniversario della collezione Legacy Machine con la LMX, rivisitando ed enfatizzando le caratteristiche più rilevanti della LM1 originale, compreso un indicatore della riserva di carica emisferico e rotante. La collaborazione con il produttore di orologi L’Epée 1839 prosegue con un quattordicesimo orologio da tavolo chiamato "Orb" </w:t>
      </w:r>
      <w:r w:rsidRPr="004B2D6C">
        <w:rPr>
          <w:rFonts w:ascii="Arial" w:eastAsia="Calibri" w:hAnsi="Arial" w:cs="Arial"/>
          <w:lang w:val="it-IT"/>
        </w:rPr>
        <w:t>– e MB&amp;F collaborano con Bulgari per creare due colorate edizioni della LM FlyingT Allegra.</w:t>
      </w:r>
    </w:p>
    <w:p w14:paraId="124039FD" w14:textId="77777777" w:rsidR="00F671A7" w:rsidRPr="004B2D6C" w:rsidRDefault="00F671A7" w:rsidP="005F02B2">
      <w:pPr>
        <w:rPr>
          <w:rFonts w:ascii="Arial" w:hAnsi="Arial" w:cs="Arial"/>
          <w:lang w:val="it-IT"/>
        </w:rPr>
      </w:pPr>
    </w:p>
    <w:p w14:paraId="44FD54B5" w14:textId="77777777" w:rsidR="00F671A7" w:rsidRPr="004B2D6C" w:rsidRDefault="00F671A7" w:rsidP="005F02B2">
      <w:pPr>
        <w:rPr>
          <w:rFonts w:ascii="Arial" w:hAnsi="Arial" w:cs="Arial"/>
          <w:lang w:val="it-IT"/>
        </w:rPr>
      </w:pPr>
      <w:r w:rsidRPr="004B2D6C">
        <w:rPr>
          <w:rFonts w:ascii="Arial" w:hAnsi="Arial" w:cs="Arial"/>
          <w:b/>
          <w:bCs/>
          <w:lang w:val="it-IT"/>
        </w:rPr>
        <w:t>2020</w:t>
      </w:r>
      <w:r w:rsidRPr="004B2D6C">
        <w:rPr>
          <w:rFonts w:ascii="Arial" w:hAnsi="Arial" w:cs="Arial"/>
          <w:lang w:val="it-IT"/>
        </w:rPr>
        <w:t>: Lancio dell'undicesima Horological Machine, la HM10 Bulldog. Qualche mese dopo, una collaborazione bidirezionale con il marchio indipendente H. Moser &amp; Cie ha dato vita a due orologi: la LM101 MB&amp;F x H. Moser e l'Endeavour Cylindrical Tourbillon H. Moser x MB&amp;F. Verso la fine dell'anno, la LM Perpetual raggiunge un nuovo livello espressivo con la LM Perpetual EVO, all'insegna di comfort e robustezza.</w:t>
      </w:r>
    </w:p>
    <w:p w14:paraId="45A78DA1" w14:textId="77777777" w:rsidR="00F671A7" w:rsidRPr="004B2D6C" w:rsidRDefault="00F671A7" w:rsidP="005F02B2">
      <w:pPr>
        <w:rPr>
          <w:rFonts w:ascii="Arial" w:hAnsi="Arial" w:cs="Arial"/>
          <w:lang w:val="it-IT"/>
        </w:rPr>
      </w:pPr>
    </w:p>
    <w:p w14:paraId="47F12637" w14:textId="77777777" w:rsidR="00F671A7" w:rsidRPr="004B2D6C" w:rsidRDefault="00F671A7" w:rsidP="005F02B2">
      <w:pPr>
        <w:rPr>
          <w:rFonts w:ascii="Arial" w:hAnsi="Arial" w:cs="Arial"/>
          <w:lang w:val="it-IT"/>
        </w:rPr>
      </w:pPr>
      <w:r w:rsidRPr="004B2D6C">
        <w:rPr>
          <w:rFonts w:ascii="Arial" w:hAnsi="Arial" w:cs="Arial"/>
          <w:b/>
          <w:lang w:val="it-IT"/>
        </w:rPr>
        <w:t>2019:</w:t>
      </w:r>
      <w:r w:rsidRPr="004B2D6C">
        <w:rPr>
          <w:rFonts w:ascii="Arial" w:hAnsi="Arial" w:cs="Arial"/>
          <w:lang w:val="it-IT"/>
        </w:rPr>
        <w:t xml:space="preserve"> MB&amp;F lancia al SIHH (Salone Internazionale dell’Alta Orologeria) la 10ᵃ creazione congiunta realizzata in collaborazione con l’Epée: MEDUSA. Quest’anno segna inoltre una svolta grazie alla creazione della prima Horological Machine MB&amp;F tutta al femminile: the Legacy Machine FlyingT. Last but not least, MB&amp;F presenta il tourbillon a tre assi più veloce del mondo: LM Thunderdome.</w:t>
      </w:r>
    </w:p>
    <w:p w14:paraId="0953E5D3" w14:textId="77777777" w:rsidR="00F671A7" w:rsidRPr="004B2D6C" w:rsidRDefault="00F671A7" w:rsidP="005F02B2">
      <w:pPr>
        <w:rPr>
          <w:rFonts w:ascii="Arial" w:hAnsi="Arial" w:cs="Arial"/>
          <w:lang w:val="it-IT"/>
        </w:rPr>
      </w:pPr>
    </w:p>
    <w:p w14:paraId="72A47AF5" w14:textId="77777777" w:rsidR="00F671A7" w:rsidRPr="004B2D6C" w:rsidRDefault="00F671A7" w:rsidP="005F02B2">
      <w:pPr>
        <w:rPr>
          <w:rFonts w:ascii="Arial" w:hAnsi="Arial" w:cs="Arial"/>
          <w:lang w:val="it-IT"/>
        </w:rPr>
      </w:pPr>
      <w:r w:rsidRPr="004B2D6C">
        <w:rPr>
          <w:rFonts w:ascii="Arial" w:hAnsi="Arial" w:cs="Arial"/>
          <w:b/>
          <w:bCs/>
          <w:lang w:val="it-IT"/>
        </w:rPr>
        <w:t>2018</w:t>
      </w:r>
      <w:r w:rsidRPr="004B2D6C">
        <w:rPr>
          <w:rFonts w:ascii="Arial" w:hAnsi="Arial" w:cs="Arial"/>
          <w:b/>
          <w:lang w:val="it-IT"/>
        </w:rPr>
        <w:t>:</w:t>
      </w:r>
      <w:r w:rsidRPr="004B2D6C">
        <w:rPr>
          <w:rFonts w:ascii="Arial" w:hAnsi="Arial" w:cs="Arial"/>
          <w:lang w:val="it-IT"/>
        </w:rPr>
        <w:t xml:space="preserve"> MB&amp;F inaugura l'anno svelando il secondo esemplare Performance Art in collaborazione con Stepan Sarpaneva: MOONMACHINE 2, a cui segue ‘Flow’, la HM9, e l’apertura di una nuova M.A.D.Gallery a Hong Kong. </w:t>
      </w:r>
    </w:p>
    <w:p w14:paraId="2B0E08C2" w14:textId="77777777" w:rsidR="00F671A7" w:rsidRPr="004B2D6C" w:rsidRDefault="00F671A7" w:rsidP="005F02B2">
      <w:pPr>
        <w:rPr>
          <w:rFonts w:ascii="Arial" w:hAnsi="Arial" w:cs="Arial"/>
          <w:lang w:val="it-IT"/>
        </w:rPr>
      </w:pPr>
    </w:p>
    <w:p w14:paraId="5472C8C7" w14:textId="77777777" w:rsidR="00F671A7" w:rsidRPr="004B2D6C" w:rsidRDefault="00F671A7" w:rsidP="005F02B2">
      <w:pPr>
        <w:rPr>
          <w:rFonts w:ascii="Arial" w:hAnsi="Arial" w:cs="Arial"/>
          <w:bCs/>
          <w:lang w:val="it-IT"/>
        </w:rPr>
      </w:pPr>
      <w:r w:rsidRPr="004B2D6C">
        <w:rPr>
          <w:rFonts w:ascii="Arial" w:hAnsi="Arial" w:cs="Arial"/>
          <w:b/>
          <w:bCs/>
          <w:lang w:val="it-IT"/>
        </w:rPr>
        <w:t xml:space="preserve">2017: </w:t>
      </w:r>
      <w:r w:rsidRPr="004B2D6C">
        <w:rPr>
          <w:rFonts w:ascii="Arial" w:hAnsi="Arial" w:cs="Arial"/>
          <w:bCs/>
          <w:lang w:val="it-IT"/>
        </w:rPr>
        <w:t>MB&amp;F si immerge in acqua al SIHH con l'Horological Machine n°7 Aquapod. Legacy Machine Split Escapement fa il suo debutto in ottobre.</w:t>
      </w:r>
    </w:p>
    <w:p w14:paraId="528D4D03" w14:textId="77777777" w:rsidR="00F671A7" w:rsidRPr="004B2D6C" w:rsidRDefault="00F671A7" w:rsidP="005F02B2">
      <w:pPr>
        <w:rPr>
          <w:rFonts w:ascii="Arial" w:hAnsi="Arial" w:cs="Arial"/>
          <w:b/>
          <w:bCs/>
          <w:lang w:val="it-IT"/>
        </w:rPr>
      </w:pPr>
    </w:p>
    <w:p w14:paraId="11D05A50" w14:textId="77777777" w:rsidR="00F671A7" w:rsidRPr="004B2D6C" w:rsidRDefault="00F671A7" w:rsidP="005F02B2">
      <w:pPr>
        <w:rPr>
          <w:rFonts w:ascii="Arial" w:hAnsi="Arial" w:cs="Arial"/>
          <w:lang w:val="it-IT"/>
        </w:rPr>
      </w:pPr>
      <w:r w:rsidRPr="004B2D6C">
        <w:rPr>
          <w:rFonts w:ascii="Arial" w:hAnsi="Arial" w:cs="Arial"/>
          <w:b/>
          <w:lang w:val="it-IT"/>
        </w:rPr>
        <w:t xml:space="preserve">2016: </w:t>
      </w:r>
      <w:r w:rsidRPr="004B2D6C">
        <w:rPr>
          <w:rFonts w:ascii="Arial" w:hAnsi="Arial" w:cs="Arial"/>
          <w:lang w:val="it-IT"/>
        </w:rPr>
        <w:t>MB&amp;F è invitata a partecipare alla prestigiosa fiera orologiera SIHH a Ginevra. Nasce “Sherman”, il “fratellino” di Melchior, che viene presentato alla SIHH. Balthazar si unisce al cast degli orologi-robot qualche mese più tardi.A Dubai, viene inaugurata una terza MB&amp;F M.A.D.Gallery nel mese di gennaio. Caran d’Ache e MB&amp;F presentano lo strumento di scrittura Astrograph e viene lanciato l’HM8 Can-Am.</w:t>
      </w:r>
    </w:p>
    <w:p w14:paraId="012569F6" w14:textId="77777777" w:rsidR="00F671A7" w:rsidRPr="004B2D6C" w:rsidRDefault="00F671A7" w:rsidP="005F02B2">
      <w:pPr>
        <w:rPr>
          <w:rFonts w:ascii="Arial" w:hAnsi="Arial" w:cs="Arial"/>
          <w:lang w:val="it-IT"/>
        </w:rPr>
      </w:pPr>
    </w:p>
    <w:p w14:paraId="135EAD01" w14:textId="77777777" w:rsidR="00F671A7" w:rsidRPr="004B2D6C" w:rsidRDefault="00F671A7" w:rsidP="005F02B2">
      <w:pPr>
        <w:rPr>
          <w:rFonts w:ascii="Arial" w:hAnsi="Arial" w:cs="Arial"/>
          <w:lang w:val="it-IT"/>
        </w:rPr>
      </w:pPr>
      <w:r w:rsidRPr="004B2D6C">
        <w:rPr>
          <w:rFonts w:ascii="Arial" w:hAnsi="Arial" w:cs="Arial"/>
          <w:b/>
          <w:lang w:val="it-IT"/>
        </w:rPr>
        <w:t>2015:</w:t>
      </w:r>
      <w:r w:rsidRPr="004B2D6C">
        <w:rPr>
          <w:rFonts w:ascii="Arial" w:hAnsi="Arial" w:cs="Arial"/>
          <w:lang w:val="it-IT"/>
        </w:rPr>
        <w:t xml:space="preserve"> MB&amp;F festeggia i suoi 10 anni lanciando una serie di esemplari per l'anniversario: HMX, l'orologio da tavolo “Melchior” creato con L’Epée 1839 e MusicMachine 3. Inoltre, MB&amp;F e il mastro orologiaio Stephen McDonnell reinventano la complicazione del calendario perpetuo con l'LM Perpetual.</w:t>
      </w:r>
    </w:p>
    <w:p w14:paraId="321FC067" w14:textId="77777777" w:rsidR="00F671A7" w:rsidRPr="004B2D6C" w:rsidRDefault="00F671A7" w:rsidP="005F02B2">
      <w:pPr>
        <w:rPr>
          <w:rFonts w:ascii="Arial" w:hAnsi="Arial" w:cs="Arial"/>
          <w:lang w:val="it-IT"/>
        </w:rPr>
      </w:pPr>
    </w:p>
    <w:p w14:paraId="072507E0" w14:textId="77777777" w:rsidR="00F671A7" w:rsidRPr="004B2D6C" w:rsidRDefault="00F671A7" w:rsidP="005F02B2">
      <w:pPr>
        <w:rPr>
          <w:rFonts w:ascii="Arial" w:hAnsi="Arial" w:cs="Arial"/>
          <w:lang w:val="it-IT"/>
        </w:rPr>
      </w:pPr>
      <w:r w:rsidRPr="004B2D6C">
        <w:rPr>
          <w:rFonts w:ascii="Arial" w:hAnsi="Arial" w:cs="Arial"/>
          <w:b/>
          <w:lang w:val="it-IT"/>
        </w:rPr>
        <w:t>2014:</w:t>
      </w:r>
      <w:r w:rsidRPr="004B2D6C">
        <w:rPr>
          <w:rFonts w:ascii="Arial" w:hAnsi="Arial" w:cs="Arial"/>
          <w:lang w:val="it-IT"/>
        </w:rPr>
        <w:t xml:space="preserve"> Due nuove Machine: HM6 Space Pirate e Legacy Machine 101, la quale include il primo calibro concepito in-house da MB&amp;F. Apertura di una seconda M.A.D.Gallery a Taipei, Taiwan.</w:t>
      </w:r>
    </w:p>
    <w:p w14:paraId="32ABCD0B" w14:textId="77777777" w:rsidR="00F671A7" w:rsidRPr="004B2D6C" w:rsidRDefault="00F671A7" w:rsidP="005F02B2">
      <w:pPr>
        <w:rPr>
          <w:rFonts w:ascii="Arial" w:hAnsi="Arial" w:cs="Arial"/>
          <w:lang w:val="it-IT"/>
        </w:rPr>
      </w:pPr>
    </w:p>
    <w:p w14:paraId="03E5E4B9" w14:textId="77777777" w:rsidR="00F671A7" w:rsidRPr="004B2D6C" w:rsidRDefault="00F671A7" w:rsidP="005F02B2">
      <w:pPr>
        <w:rPr>
          <w:rFonts w:ascii="Arial" w:hAnsi="Arial" w:cs="Arial"/>
          <w:lang w:val="it-IT"/>
        </w:rPr>
      </w:pPr>
      <w:r w:rsidRPr="004B2D6C">
        <w:rPr>
          <w:rFonts w:ascii="Arial" w:hAnsi="Arial" w:cs="Arial"/>
          <w:b/>
          <w:lang w:val="it-IT"/>
        </w:rPr>
        <w:t>2013:</w:t>
      </w:r>
      <w:r w:rsidRPr="004B2D6C">
        <w:rPr>
          <w:rFonts w:ascii="Arial" w:hAnsi="Arial" w:cs="Arial"/>
          <w:lang w:val="it-IT"/>
        </w:rPr>
        <w:t xml:space="preserve"> La seconda Legacy Machine (LM2) prende vita. La HM3 è riprogettata come HM3 “MegaWind”. Sempre nel 2013, prima co-creazione tra MB&amp;F e il produttore di carillon REUGE: MusicMachine 1 fa da apripista a una trilogia di carillon con design d'ispirazione spaziale.</w:t>
      </w:r>
    </w:p>
    <w:p w14:paraId="25842E24" w14:textId="77777777" w:rsidR="00F671A7" w:rsidRPr="004B2D6C" w:rsidRDefault="00F671A7" w:rsidP="005F02B2">
      <w:pPr>
        <w:rPr>
          <w:rFonts w:ascii="Arial" w:hAnsi="Arial" w:cs="Arial"/>
          <w:lang w:val="it-IT"/>
        </w:rPr>
      </w:pPr>
    </w:p>
    <w:p w14:paraId="5AEADB41" w14:textId="77777777" w:rsidR="00F671A7" w:rsidRPr="004B2D6C" w:rsidRDefault="00F671A7" w:rsidP="005F02B2">
      <w:pPr>
        <w:rPr>
          <w:rFonts w:ascii="Arial" w:hAnsi="Arial" w:cs="Arial"/>
          <w:lang w:val="it-IT"/>
        </w:rPr>
      </w:pPr>
      <w:r w:rsidRPr="004B2D6C">
        <w:rPr>
          <w:rFonts w:ascii="Arial" w:hAnsi="Arial" w:cs="Arial"/>
          <w:b/>
          <w:lang w:val="it-IT"/>
        </w:rPr>
        <w:t>2012:</w:t>
      </w:r>
      <w:r w:rsidRPr="004B2D6C">
        <w:rPr>
          <w:rFonts w:ascii="Arial" w:hAnsi="Arial" w:cs="Arial"/>
          <w:lang w:val="it-IT"/>
        </w:rPr>
        <w:t xml:space="preserve"> Lancio della HM5, ispirata alle leggendarie supercar degli anni '70: “On the Road Again”, 40 anni dopo.</w:t>
      </w:r>
    </w:p>
    <w:p w14:paraId="7EEA2955" w14:textId="77777777" w:rsidR="00F671A7" w:rsidRPr="004B2D6C" w:rsidRDefault="00F671A7" w:rsidP="005F02B2">
      <w:pPr>
        <w:rPr>
          <w:rFonts w:ascii="Arial" w:hAnsi="Arial" w:cs="Arial"/>
          <w:lang w:val="it-IT"/>
        </w:rPr>
      </w:pPr>
    </w:p>
    <w:p w14:paraId="7840ACCB" w14:textId="3423F5DD" w:rsidR="00F671A7" w:rsidRPr="004B2D6C" w:rsidRDefault="00F671A7" w:rsidP="005F02B2">
      <w:pPr>
        <w:rPr>
          <w:rFonts w:ascii="Arial" w:hAnsi="Arial" w:cs="Arial"/>
          <w:lang w:val="it-IT"/>
        </w:rPr>
      </w:pPr>
      <w:r w:rsidRPr="004B2D6C">
        <w:rPr>
          <w:rFonts w:ascii="Arial" w:hAnsi="Arial" w:cs="Arial"/>
          <w:b/>
          <w:lang w:val="it-IT"/>
        </w:rPr>
        <w:t>2011:</w:t>
      </w:r>
      <w:r w:rsidRPr="004B2D6C">
        <w:rPr>
          <w:rFonts w:ascii="Arial" w:hAnsi="Arial" w:cs="Arial"/>
          <w:lang w:val="it-IT"/>
        </w:rPr>
        <w:t xml:space="preserve"> Legacy Machine N°1 segna l'inizio di una nuova linea: ogni Legacy Machine è un omaggio all'orologeria del XIX secolo. Lo stesso anno viene inaugurata la MB&amp;F M.A.D.Gallery a Ginevra, “un tripudio di macchine orologiere e di </w:t>
      </w:r>
      <w:r w:rsidRPr="004B2D6C">
        <w:rPr>
          <w:rFonts w:ascii="Arial" w:hAnsi="Arial" w:cs="Arial"/>
          <w:b/>
          <w:lang w:val="it-IT"/>
        </w:rPr>
        <w:t>M</w:t>
      </w:r>
      <w:r w:rsidRPr="004B2D6C">
        <w:rPr>
          <w:rFonts w:ascii="Arial" w:hAnsi="Arial" w:cs="Arial"/>
          <w:lang w:val="it-IT"/>
        </w:rPr>
        <w:t xml:space="preserve">echanical </w:t>
      </w:r>
      <w:r w:rsidRPr="004B2D6C">
        <w:rPr>
          <w:rFonts w:ascii="Arial" w:hAnsi="Arial" w:cs="Arial"/>
          <w:b/>
          <w:lang w:val="it-IT"/>
        </w:rPr>
        <w:t>A</w:t>
      </w:r>
      <w:r w:rsidRPr="004B2D6C">
        <w:rPr>
          <w:rFonts w:ascii="Arial" w:hAnsi="Arial" w:cs="Arial"/>
          <w:lang w:val="it-IT"/>
        </w:rPr>
        <w:t xml:space="preserve">rt </w:t>
      </w:r>
      <w:r w:rsidRPr="004B2D6C">
        <w:rPr>
          <w:rFonts w:ascii="Arial" w:hAnsi="Arial" w:cs="Arial"/>
          <w:b/>
          <w:lang w:val="it-IT"/>
        </w:rPr>
        <w:t>D</w:t>
      </w:r>
      <w:r w:rsidRPr="004B2D6C">
        <w:rPr>
          <w:rFonts w:ascii="Arial" w:hAnsi="Arial" w:cs="Arial"/>
          <w:lang w:val="it-IT"/>
        </w:rPr>
        <w:t>evices (dispositivi d'arte meccanici)”.</w:t>
      </w:r>
    </w:p>
    <w:p w14:paraId="629BFA8C" w14:textId="77777777" w:rsidR="00F671A7" w:rsidRPr="004B2D6C" w:rsidRDefault="00F671A7" w:rsidP="005F02B2">
      <w:pPr>
        <w:rPr>
          <w:rFonts w:ascii="Arial" w:hAnsi="Arial" w:cs="Arial"/>
          <w:lang w:val="it-IT"/>
        </w:rPr>
      </w:pPr>
    </w:p>
    <w:p w14:paraId="6431DEF5" w14:textId="77777777" w:rsidR="00F671A7" w:rsidRPr="004B2D6C" w:rsidRDefault="00F671A7" w:rsidP="005F02B2">
      <w:pPr>
        <w:rPr>
          <w:rFonts w:ascii="Arial" w:hAnsi="Arial" w:cs="Arial"/>
          <w:lang w:val="it-IT"/>
        </w:rPr>
      </w:pPr>
      <w:r w:rsidRPr="004B2D6C">
        <w:rPr>
          <w:rFonts w:ascii="Arial" w:hAnsi="Arial" w:cs="Arial"/>
          <w:b/>
          <w:lang w:val="it-IT"/>
        </w:rPr>
        <w:t>2010:</w:t>
      </w:r>
      <w:r w:rsidRPr="004B2D6C">
        <w:rPr>
          <w:rFonts w:ascii="Arial" w:hAnsi="Arial" w:cs="Arial"/>
          <w:lang w:val="it-IT"/>
        </w:rPr>
        <w:t xml:space="preserve"> Vincitrice del Grand Prix d’Horlogerie de Genève (GPHG), la HM4 Thunderbolt è l'esemplare più innovativo mai realizzato da MB&amp;F. Due varianti della HM3 “Frog” e la JWLRYMACHINE, creata in collaborazione con la maison di gioielleria Boucheron.</w:t>
      </w:r>
    </w:p>
    <w:p w14:paraId="6843368B" w14:textId="77777777" w:rsidR="00F671A7" w:rsidRPr="004B2D6C" w:rsidRDefault="00F671A7" w:rsidP="005F02B2">
      <w:pPr>
        <w:rPr>
          <w:rFonts w:ascii="Arial" w:hAnsi="Arial" w:cs="Arial"/>
          <w:lang w:val="it-IT"/>
        </w:rPr>
      </w:pPr>
    </w:p>
    <w:p w14:paraId="75904EA8" w14:textId="77777777" w:rsidR="00F671A7" w:rsidRPr="004B2D6C" w:rsidRDefault="00F671A7" w:rsidP="005F02B2">
      <w:pPr>
        <w:rPr>
          <w:rFonts w:ascii="Arial" w:hAnsi="Arial" w:cs="Arial"/>
          <w:lang w:val="it-IT"/>
        </w:rPr>
      </w:pPr>
      <w:r w:rsidRPr="004B2D6C">
        <w:rPr>
          <w:rFonts w:ascii="Arial" w:hAnsi="Arial" w:cs="Arial"/>
          <w:b/>
          <w:lang w:val="it-IT"/>
        </w:rPr>
        <w:t>2009:</w:t>
      </w:r>
      <w:r w:rsidRPr="004B2D6C">
        <w:rPr>
          <w:rFonts w:ascii="Arial" w:hAnsi="Arial" w:cs="Arial"/>
          <w:lang w:val="it-IT"/>
        </w:rPr>
        <w:t xml:space="preserve"> Lancio dell'iconica serie HM3 con la Horological Machine N°3 “Sidewinder” e “Starcruiser”.</w:t>
      </w:r>
    </w:p>
    <w:p w14:paraId="3C266CE8" w14:textId="77777777" w:rsidR="00F671A7" w:rsidRPr="004B2D6C" w:rsidRDefault="00F671A7" w:rsidP="005F02B2">
      <w:pPr>
        <w:rPr>
          <w:rFonts w:ascii="Arial" w:hAnsi="Arial" w:cs="Arial"/>
          <w:lang w:val="it-IT"/>
        </w:rPr>
      </w:pPr>
    </w:p>
    <w:p w14:paraId="292CCD16" w14:textId="77777777" w:rsidR="00F671A7" w:rsidRPr="004B2D6C" w:rsidRDefault="00F671A7" w:rsidP="005F02B2">
      <w:pPr>
        <w:rPr>
          <w:rFonts w:ascii="Arial" w:hAnsi="Arial" w:cs="Arial"/>
          <w:lang w:val="it-IT"/>
        </w:rPr>
      </w:pPr>
      <w:r w:rsidRPr="004B2D6C">
        <w:rPr>
          <w:rFonts w:ascii="Arial" w:hAnsi="Arial" w:cs="Arial"/>
          <w:b/>
          <w:lang w:val="it-IT"/>
        </w:rPr>
        <w:t>2008:</w:t>
      </w:r>
      <w:r w:rsidRPr="004B2D6C">
        <w:rPr>
          <w:rFonts w:ascii="Arial" w:hAnsi="Arial" w:cs="Arial"/>
          <w:lang w:val="it-IT"/>
        </w:rPr>
        <w:t xml:space="preserve"> Horological Machine N</w:t>
      </w:r>
      <w:r w:rsidRPr="004B2D6C">
        <w:rPr>
          <w:rFonts w:ascii="Arial" w:hAnsi="Arial" w:cs="Arial"/>
          <w:vertAlign w:val="superscript"/>
          <w:lang w:val="it-IT"/>
        </w:rPr>
        <w:t>o</w:t>
      </w:r>
      <w:r w:rsidRPr="004B2D6C">
        <w:rPr>
          <w:rFonts w:ascii="Arial" w:hAnsi="Arial" w:cs="Arial"/>
          <w:lang w:val="it-IT"/>
        </w:rPr>
        <w:t xml:space="preserve">2 rivoluziona il mondo della </w:t>
      </w:r>
      <w:r w:rsidRPr="004B2D6C">
        <w:rPr>
          <w:rFonts w:ascii="Arial" w:hAnsi="Arial" w:cs="Arial"/>
          <w:i/>
          <w:lang w:val="it-IT"/>
        </w:rPr>
        <w:t>Haute Horlogerie</w:t>
      </w:r>
      <w:r w:rsidRPr="004B2D6C">
        <w:rPr>
          <w:rFonts w:ascii="Arial" w:hAnsi="Arial" w:cs="Arial"/>
          <w:lang w:val="it-IT"/>
        </w:rPr>
        <w:t xml:space="preserve"> con la sua forma distintiva e la sua struttura modulare.</w:t>
      </w:r>
    </w:p>
    <w:p w14:paraId="36C47F70" w14:textId="77777777" w:rsidR="00F671A7" w:rsidRPr="004B2D6C" w:rsidRDefault="00F671A7" w:rsidP="005F02B2">
      <w:pPr>
        <w:rPr>
          <w:rFonts w:ascii="Arial" w:hAnsi="Arial" w:cs="Arial"/>
          <w:lang w:val="it-IT"/>
        </w:rPr>
      </w:pPr>
    </w:p>
    <w:p w14:paraId="2B59B93D" w14:textId="77777777" w:rsidR="00F671A7" w:rsidRPr="004B2D6C" w:rsidRDefault="00F671A7" w:rsidP="005F02B2">
      <w:pPr>
        <w:rPr>
          <w:rFonts w:ascii="Arial" w:hAnsi="Arial" w:cs="Arial"/>
          <w:lang w:val="it-IT"/>
        </w:rPr>
      </w:pPr>
      <w:r w:rsidRPr="004B2D6C">
        <w:rPr>
          <w:rFonts w:ascii="Arial" w:hAnsi="Arial" w:cs="Arial"/>
          <w:b/>
          <w:lang w:val="it-IT"/>
        </w:rPr>
        <w:t xml:space="preserve">2007: </w:t>
      </w:r>
      <w:r w:rsidRPr="004B2D6C">
        <w:rPr>
          <w:rFonts w:ascii="Arial" w:hAnsi="Arial" w:cs="Arial"/>
          <w:lang w:val="it-IT"/>
        </w:rPr>
        <w:t>MB&amp;F svela la sua prima Horological Machine, HM1.</w:t>
      </w:r>
    </w:p>
    <w:p w14:paraId="2C2432ED" w14:textId="77777777" w:rsidR="00F671A7" w:rsidRPr="004B2D6C" w:rsidRDefault="00F671A7" w:rsidP="005F02B2">
      <w:pPr>
        <w:rPr>
          <w:rFonts w:ascii="Arial" w:hAnsi="Arial" w:cs="Arial"/>
          <w:lang w:val="it-IT"/>
        </w:rPr>
      </w:pPr>
    </w:p>
    <w:p w14:paraId="03C278CE" w14:textId="77777777" w:rsidR="00F671A7" w:rsidRPr="004B2D6C" w:rsidRDefault="00F671A7" w:rsidP="005F02B2">
      <w:pPr>
        <w:rPr>
          <w:rFonts w:ascii="Arial" w:hAnsi="Arial" w:cs="Arial"/>
          <w:lang w:val="it-IT"/>
        </w:rPr>
      </w:pPr>
      <w:r w:rsidRPr="004B2D6C">
        <w:rPr>
          <w:rFonts w:ascii="Arial" w:hAnsi="Arial" w:cs="Arial"/>
          <w:b/>
          <w:lang w:val="it-IT"/>
        </w:rPr>
        <w:t>2006:</w:t>
      </w:r>
      <w:r w:rsidRPr="004B2D6C">
        <w:rPr>
          <w:rFonts w:ascii="Arial" w:hAnsi="Arial" w:cs="Arial"/>
          <w:lang w:val="it-IT"/>
        </w:rPr>
        <w:t xml:space="preserve"> Durante lo sviluppo della sua prima Machine, Max viaggia intorno al mondo per convincere i suoi futuri partner retail a partecipare alla sua avventura.</w:t>
      </w:r>
    </w:p>
    <w:p w14:paraId="56A12DFB" w14:textId="77777777" w:rsidR="00F671A7" w:rsidRPr="004B2D6C" w:rsidRDefault="00F671A7" w:rsidP="005F02B2">
      <w:pPr>
        <w:rPr>
          <w:rFonts w:ascii="Arial" w:hAnsi="Arial" w:cs="Arial"/>
          <w:lang w:val="it-IT"/>
        </w:rPr>
      </w:pPr>
    </w:p>
    <w:p w14:paraId="006DEA67" w14:textId="77777777" w:rsidR="00F671A7" w:rsidRPr="00CB7DB1" w:rsidRDefault="00F671A7" w:rsidP="005F02B2">
      <w:pPr>
        <w:rPr>
          <w:rFonts w:ascii="Arial" w:hAnsi="Arial" w:cs="Arial"/>
          <w:lang w:val="it-IT"/>
        </w:rPr>
      </w:pPr>
      <w:r w:rsidRPr="004B2D6C">
        <w:rPr>
          <w:rFonts w:ascii="Arial" w:hAnsi="Arial" w:cs="Arial"/>
          <w:b/>
          <w:lang w:val="it-IT"/>
        </w:rPr>
        <w:t>2005:</w:t>
      </w:r>
      <w:r w:rsidRPr="004B2D6C">
        <w:rPr>
          <w:rFonts w:ascii="Arial" w:hAnsi="Arial" w:cs="Arial"/>
          <w:lang w:val="it-IT"/>
        </w:rPr>
        <w:t xml:space="preserve"> Dopo decenni trascorsi conformandosi alle regole dell'orologeria commerciale, Maximilian Büsser spezza le catene e dà il via alla ribellione “MB&amp;F”.</w:t>
      </w:r>
    </w:p>
    <w:sectPr w:rsidR="00F671A7" w:rsidRPr="00CB7D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ECE0" w14:textId="77777777" w:rsidR="00846A81" w:rsidRDefault="00846A81" w:rsidP="00BB23F1">
      <w:r>
        <w:separator/>
      </w:r>
    </w:p>
  </w:endnote>
  <w:endnote w:type="continuationSeparator" w:id="0">
    <w:p w14:paraId="35C628E5" w14:textId="77777777" w:rsidR="00846A81" w:rsidRDefault="00846A81" w:rsidP="00B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927E" w14:textId="77777777" w:rsidR="00965125" w:rsidRPr="003038EB" w:rsidRDefault="00965125" w:rsidP="00965125">
    <w:pPr>
      <w:pStyle w:val="Sansinterligne"/>
      <w:rPr>
        <w:rFonts w:ascii="Arial" w:hAnsi="Arial" w:cs="Arial"/>
        <w:sz w:val="18"/>
        <w:szCs w:val="18"/>
        <w:lang w:val="it-IT"/>
      </w:rPr>
    </w:pPr>
    <w:r>
      <w:rPr>
        <w:rFonts w:ascii="Arial" w:hAnsi="Arial" w:cs="Arial"/>
        <w:sz w:val="18"/>
        <w:szCs w:val="18"/>
        <w:lang w:val="it-IT"/>
      </w:rPr>
      <w:t xml:space="preserve">Per ulteriori informazioni contattare </w:t>
    </w:r>
  </w:p>
  <w:p w14:paraId="3563BB6C" w14:textId="77777777" w:rsidR="00965125" w:rsidRPr="003038EB" w:rsidRDefault="00965125" w:rsidP="00965125">
    <w:pPr>
      <w:pStyle w:val="Sansinterligne"/>
      <w:rPr>
        <w:rFonts w:ascii="Arial" w:hAnsi="Arial" w:cs="Arial"/>
        <w:sz w:val="18"/>
        <w:szCs w:val="18"/>
        <w:lang w:val="it-IT"/>
      </w:rPr>
    </w:pPr>
    <w:r>
      <w:rPr>
        <w:rFonts w:ascii="Arial" w:hAnsi="Arial" w:cs="Arial"/>
        <w:sz w:val="18"/>
        <w:szCs w:val="18"/>
        <w:lang w:val="it-IT"/>
      </w:rPr>
      <w:t xml:space="preserve">Charris Yadigaroglou - </w:t>
    </w:r>
    <w:hyperlink r:id="rId1" w:history="1">
      <w:r>
        <w:rPr>
          <w:rStyle w:val="Lienhypertexte"/>
          <w:rFonts w:ascii="Arial" w:hAnsi="Arial" w:cs="Arial"/>
          <w:sz w:val="18"/>
          <w:szCs w:val="18"/>
          <w:lang w:val="it-IT"/>
        </w:rPr>
        <w:t>cy@mbandf.com</w:t>
      </w:r>
    </w:hyperlink>
    <w:r>
      <w:rPr>
        <w:rFonts w:ascii="Arial" w:hAnsi="Arial" w:cs="Arial"/>
        <w:sz w:val="18"/>
        <w:szCs w:val="18"/>
        <w:lang w:val="it-IT"/>
      </w:rPr>
      <w:t xml:space="preserve">/ Arnaud Légeret - </w:t>
    </w:r>
    <w:hyperlink r:id="rId2" w:history="1">
      <w:r>
        <w:rPr>
          <w:rStyle w:val="Lienhypertexte"/>
          <w:rFonts w:ascii="Arial" w:hAnsi="Arial" w:cs="Arial"/>
          <w:sz w:val="18"/>
          <w:szCs w:val="18"/>
          <w:lang w:val="it-IT"/>
        </w:rPr>
        <w:t>arl@mbandf.com</w:t>
      </w:r>
    </w:hyperlink>
    <w:r>
      <w:rPr>
        <w:rFonts w:ascii="Arial" w:hAnsi="Arial" w:cs="Arial"/>
        <w:sz w:val="18"/>
        <w:szCs w:val="18"/>
        <w:lang w:val="it-IT"/>
      </w:rPr>
      <w:t xml:space="preserve"> </w:t>
    </w:r>
  </w:p>
  <w:p w14:paraId="4E19FB4B" w14:textId="77777777" w:rsidR="00965125" w:rsidRPr="00C433BE" w:rsidRDefault="00965125" w:rsidP="00965125">
    <w:pPr>
      <w:pStyle w:val="Sansinterligne"/>
      <w:rPr>
        <w:rFonts w:ascii="Arial" w:hAnsi="Arial" w:cs="Arial"/>
        <w:sz w:val="18"/>
        <w:szCs w:val="18"/>
      </w:rPr>
    </w:pPr>
    <w:r w:rsidRPr="003038EB">
      <w:rPr>
        <w:rFonts w:ascii="Arial" w:hAnsi="Arial" w:cs="Arial"/>
        <w:sz w:val="18"/>
        <w:szCs w:val="18"/>
        <w:lang w:val="fr-FR"/>
      </w:rPr>
      <w:t>MB&amp;F SA, Route de Drize 2, CH-1227 Carouge, Svizzera</w:t>
    </w:r>
  </w:p>
  <w:p w14:paraId="55CA5D03" w14:textId="77777777" w:rsidR="00965125" w:rsidRPr="00C433BE" w:rsidRDefault="00965125" w:rsidP="00965125">
    <w:pPr>
      <w:pStyle w:val="Sansinterligne"/>
      <w:rPr>
        <w:rFonts w:ascii="Arial" w:hAnsi="Arial" w:cs="Arial"/>
        <w:sz w:val="18"/>
        <w:szCs w:val="18"/>
      </w:rPr>
    </w:pPr>
    <w:r w:rsidRPr="00CB7DB1">
      <w:rPr>
        <w:rFonts w:ascii="Arial" w:hAnsi="Arial" w:cs="Arial"/>
        <w:sz w:val="18"/>
        <w:szCs w:val="18"/>
        <w:lang w:val="fr-FR"/>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AA21" w14:textId="77777777" w:rsidR="00846A81" w:rsidRDefault="00846A81" w:rsidP="00BB23F1">
      <w:r>
        <w:separator/>
      </w:r>
    </w:p>
  </w:footnote>
  <w:footnote w:type="continuationSeparator" w:id="0">
    <w:p w14:paraId="7D98C53A" w14:textId="77777777" w:rsidR="00846A81" w:rsidRDefault="00846A81" w:rsidP="00BB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4B7" w14:textId="77777777" w:rsidR="00BB23F1" w:rsidRDefault="00BB23F1" w:rsidP="00BB23F1">
    <w:pPr>
      <w:pStyle w:val="En-tte"/>
    </w:pPr>
    <w:r>
      <w:rPr>
        <w:noProof/>
        <w:lang w:eastAsia="fr-CH"/>
      </w:rPr>
      <w:drawing>
        <wp:inline distT="0" distB="0" distL="0" distR="0" wp14:anchorId="06DDCF7F" wp14:editId="066DDDAF">
          <wp:extent cx="1490345" cy="499745"/>
          <wp:effectExtent l="0" t="0" r="8255" b="8255"/>
          <wp:docPr id="2" name="Picture 1" descr="Descrizione: 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it-IT"/>
      </w:rPr>
      <w:tab/>
    </w:r>
    <w:r>
      <w:rPr>
        <w:lang w:val="it-IT"/>
      </w:rPr>
      <w:tab/>
    </w:r>
  </w:p>
  <w:p w14:paraId="7BF8DF56"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15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50054"/>
    <w:rsid w:val="000B19F2"/>
    <w:rsid w:val="000B57D9"/>
    <w:rsid w:val="000C23EB"/>
    <w:rsid w:val="000F646C"/>
    <w:rsid w:val="00147DA5"/>
    <w:rsid w:val="00231179"/>
    <w:rsid w:val="002F07AD"/>
    <w:rsid w:val="003D4F5F"/>
    <w:rsid w:val="00442E75"/>
    <w:rsid w:val="00477D1C"/>
    <w:rsid w:val="004B2D6C"/>
    <w:rsid w:val="005F02B2"/>
    <w:rsid w:val="005F3050"/>
    <w:rsid w:val="00685CD3"/>
    <w:rsid w:val="00690125"/>
    <w:rsid w:val="00694649"/>
    <w:rsid w:val="006D6F7D"/>
    <w:rsid w:val="0076658F"/>
    <w:rsid w:val="00846A81"/>
    <w:rsid w:val="008A1C28"/>
    <w:rsid w:val="008D296A"/>
    <w:rsid w:val="00944B25"/>
    <w:rsid w:val="009600F0"/>
    <w:rsid w:val="00965125"/>
    <w:rsid w:val="00A12411"/>
    <w:rsid w:val="00A46B17"/>
    <w:rsid w:val="00A6294A"/>
    <w:rsid w:val="00A663CC"/>
    <w:rsid w:val="00B83B2D"/>
    <w:rsid w:val="00B87791"/>
    <w:rsid w:val="00BB23F1"/>
    <w:rsid w:val="00BC6A96"/>
    <w:rsid w:val="00BF4A29"/>
    <w:rsid w:val="00C22702"/>
    <w:rsid w:val="00C44F0D"/>
    <w:rsid w:val="00CB7DB1"/>
    <w:rsid w:val="00CC710E"/>
    <w:rsid w:val="00CD4D3A"/>
    <w:rsid w:val="00D21054"/>
    <w:rsid w:val="00D43B52"/>
    <w:rsid w:val="00D63CD4"/>
    <w:rsid w:val="00D734D0"/>
    <w:rsid w:val="00D87ACC"/>
    <w:rsid w:val="00EA4B95"/>
    <w:rsid w:val="00ED0672"/>
    <w:rsid w:val="00F41D44"/>
    <w:rsid w:val="00F671A7"/>
    <w:rsid w:val="00FE4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53DA"/>
  <w15:docId w15:val="{6094A155-EA7F-41ED-A1E2-B235B3D4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BB23F1"/>
    <w:pPr>
      <w:tabs>
        <w:tab w:val="center" w:pos="4536"/>
        <w:tab w:val="right" w:pos="9072"/>
      </w:tabs>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 w:type="paragraph" w:styleId="Textedebulles">
    <w:name w:val="Balloon Text"/>
    <w:basedOn w:val="Normal"/>
    <w:link w:val="TextedebullesCar"/>
    <w:uiPriority w:val="99"/>
    <w:semiHidden/>
    <w:unhideWhenUsed/>
    <w:rsid w:val="000B57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90152">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C772-DF65-4842-BCF5-FC7A6138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1451</Words>
  <Characters>7982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MBandF IT</cp:lastModifiedBy>
  <cp:revision>5</cp:revision>
  <cp:lastPrinted>2021-11-24T14:08:00Z</cp:lastPrinted>
  <dcterms:created xsi:type="dcterms:W3CDTF">2024-01-18T13:27:00Z</dcterms:created>
  <dcterms:modified xsi:type="dcterms:W3CDTF">2024-04-09T07:43:00Z</dcterms:modified>
</cp:coreProperties>
</file>